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6F483" w14:textId="77777777" w:rsidR="000C3C2C" w:rsidRPr="00AB065B" w:rsidRDefault="00F22D42" w:rsidP="009B2D88">
      <w:pPr>
        <w:pStyle w:val="1"/>
        <w:jc w:val="center"/>
        <w:rPr>
          <w:b/>
        </w:rPr>
      </w:pPr>
      <w:r w:rsidRPr="00AB065B">
        <w:rPr>
          <w:b/>
        </w:rPr>
        <w:t>Рефераты № 11-12_2020</w:t>
      </w:r>
    </w:p>
    <w:p w14:paraId="15FF3948" w14:textId="77777777" w:rsidR="00F22D42" w:rsidRPr="00F22D42" w:rsidRDefault="00F22D42" w:rsidP="009B2D88">
      <w:pPr>
        <w:pStyle w:val="Textbody"/>
        <w:rPr>
          <w:lang w:val="ru-RU"/>
        </w:rPr>
      </w:pPr>
    </w:p>
    <w:tbl>
      <w:tblPr>
        <w:tblW w:w="10762" w:type="dxa"/>
        <w:tblInd w:w="-108" w:type="dxa"/>
        <w:tblLayout w:type="fixed"/>
        <w:tblCellMar>
          <w:left w:w="10" w:type="dxa"/>
          <w:right w:w="10" w:type="dxa"/>
        </w:tblCellMar>
        <w:tblLook w:val="0000" w:firstRow="0" w:lastRow="0" w:firstColumn="0" w:lastColumn="0" w:noHBand="0" w:noVBand="0"/>
      </w:tblPr>
      <w:tblGrid>
        <w:gridCol w:w="5380"/>
        <w:gridCol w:w="5382"/>
      </w:tblGrid>
      <w:tr w:rsidR="00F22D42" w:rsidRPr="00FE734C" w14:paraId="7CFC0FAD" w14:textId="77777777" w:rsidTr="004B084C">
        <w:tc>
          <w:tcPr>
            <w:tcW w:w="53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B454403" w14:textId="77777777" w:rsidR="002168A3" w:rsidRPr="00A87864" w:rsidRDefault="00F22D42" w:rsidP="00571E2F">
            <w:pPr>
              <w:pStyle w:val="a8"/>
              <w:rPr>
                <w:rStyle w:val="a3"/>
                <w:rFonts w:eastAsia="NewtonC-MDS"/>
                <w:b/>
                <w:smallCaps w:val="0"/>
                <w:color w:val="2E74B5" w:themeColor="accent1" w:themeShade="BF"/>
                <w:spacing w:val="0"/>
                <w:lang w:val="ru-RU"/>
              </w:rPr>
            </w:pPr>
            <w:r w:rsidRPr="00A87864">
              <w:rPr>
                <w:rStyle w:val="a3"/>
                <w:rFonts w:eastAsia="NewtonC-MDS"/>
                <w:b/>
                <w:smallCaps w:val="0"/>
                <w:color w:val="2E74B5" w:themeColor="accent1" w:themeShade="BF"/>
                <w:spacing w:val="0"/>
                <w:lang w:val="ru-RU"/>
              </w:rPr>
              <w:t xml:space="preserve">Компьютерное моделирование режимов основной термической обработки кованой заготовки из стали марки 20Х3МВФА </w:t>
            </w:r>
          </w:p>
          <w:p w14:paraId="2B4F2485" w14:textId="77777777" w:rsidR="002168A3" w:rsidRPr="007A5116" w:rsidRDefault="002168A3" w:rsidP="00571E2F">
            <w:pPr>
              <w:spacing w:before="120" w:line="276" w:lineRule="auto"/>
              <w:jc w:val="center"/>
              <w:rPr>
                <w:rStyle w:val="aa"/>
                <w:rFonts w:eastAsia="NewtonC-Bold-MDS"/>
                <w:spacing w:val="0"/>
                <w:sz w:val="24"/>
                <w:szCs w:val="24"/>
              </w:rPr>
            </w:pPr>
            <w:r w:rsidRPr="007A5116">
              <w:rPr>
                <w:rStyle w:val="aa"/>
                <w:rFonts w:eastAsia="NewtonC-Bold-MDS"/>
                <w:spacing w:val="0"/>
                <w:sz w:val="24"/>
                <w:szCs w:val="24"/>
              </w:rPr>
              <w:t>В</w:t>
            </w:r>
            <w:r w:rsidR="00FA0038">
              <w:rPr>
                <w:rStyle w:val="aa"/>
                <w:rFonts w:eastAsia="NewtonC-Bold-MDS"/>
                <w:spacing w:val="0"/>
                <w:sz w:val="24"/>
                <w:szCs w:val="24"/>
              </w:rPr>
              <w:t>.</w:t>
            </w:r>
            <w:r w:rsidRPr="007A5116">
              <w:rPr>
                <w:rStyle w:val="aa"/>
                <w:rFonts w:eastAsia="NewtonC-Bold-MDS"/>
                <w:spacing w:val="0"/>
                <w:sz w:val="24"/>
                <w:szCs w:val="24"/>
              </w:rPr>
              <w:t xml:space="preserve">В. </w:t>
            </w:r>
            <w:proofErr w:type="spellStart"/>
            <w:r w:rsidRPr="007A5116">
              <w:rPr>
                <w:rStyle w:val="aa"/>
                <w:rFonts w:eastAsia="NewtonC-Bold-MDS"/>
                <w:spacing w:val="0"/>
                <w:sz w:val="24"/>
                <w:szCs w:val="24"/>
              </w:rPr>
              <w:t>Цуканов</w:t>
            </w:r>
            <w:proofErr w:type="spellEnd"/>
            <w:r w:rsidRPr="007A5116">
              <w:rPr>
                <w:rStyle w:val="aa"/>
                <w:rFonts w:eastAsia="NewtonC-Bold-MDS"/>
                <w:spacing w:val="0"/>
                <w:sz w:val="24"/>
                <w:szCs w:val="24"/>
              </w:rPr>
              <w:t>, Д</w:t>
            </w:r>
            <w:r w:rsidR="00FA0038">
              <w:rPr>
                <w:rStyle w:val="aa"/>
                <w:rFonts w:eastAsia="NewtonC-Bold-MDS"/>
                <w:spacing w:val="0"/>
                <w:sz w:val="24"/>
                <w:szCs w:val="24"/>
              </w:rPr>
              <w:t>.</w:t>
            </w:r>
            <w:r w:rsidRPr="007A5116">
              <w:rPr>
                <w:rStyle w:val="aa"/>
                <w:rFonts w:eastAsia="NewtonC-Bold-MDS"/>
                <w:spacing w:val="0"/>
                <w:sz w:val="24"/>
                <w:szCs w:val="24"/>
              </w:rPr>
              <w:t>Л. Смирнова, С</w:t>
            </w:r>
            <w:r w:rsidR="00FA0038">
              <w:rPr>
                <w:rStyle w:val="aa"/>
                <w:rFonts w:eastAsia="NewtonC-Bold-MDS"/>
                <w:spacing w:val="0"/>
                <w:sz w:val="24"/>
                <w:szCs w:val="24"/>
              </w:rPr>
              <w:t>.</w:t>
            </w:r>
            <w:r w:rsidRPr="007A5116">
              <w:rPr>
                <w:rStyle w:val="aa"/>
                <w:rFonts w:eastAsia="NewtonC-Bold-MDS"/>
                <w:spacing w:val="0"/>
                <w:sz w:val="24"/>
                <w:szCs w:val="24"/>
              </w:rPr>
              <w:t xml:space="preserve">В. Ефимов, </w:t>
            </w:r>
            <w:r w:rsidR="00FA0038">
              <w:rPr>
                <w:rStyle w:val="aa"/>
                <w:rFonts w:eastAsia="NewtonC-Bold-MDS"/>
                <w:spacing w:val="0"/>
                <w:sz w:val="24"/>
                <w:szCs w:val="24"/>
              </w:rPr>
              <w:br/>
            </w:r>
            <w:r w:rsidRPr="007A5116">
              <w:rPr>
                <w:rStyle w:val="aa"/>
                <w:rFonts w:eastAsia="NewtonC-Bold-MDS"/>
                <w:spacing w:val="0"/>
                <w:sz w:val="24"/>
                <w:szCs w:val="24"/>
              </w:rPr>
              <w:t>Т.И. Титова, Д</w:t>
            </w:r>
            <w:r w:rsidR="00FA0038">
              <w:rPr>
                <w:rStyle w:val="aa"/>
                <w:rFonts w:eastAsia="NewtonC-Bold-MDS"/>
                <w:spacing w:val="0"/>
                <w:sz w:val="24"/>
                <w:szCs w:val="24"/>
              </w:rPr>
              <w:t>.</w:t>
            </w:r>
            <w:r w:rsidRPr="007A5116">
              <w:rPr>
                <w:rStyle w:val="aa"/>
                <w:rFonts w:eastAsia="NewtonC-Bold-MDS"/>
                <w:spacing w:val="0"/>
                <w:sz w:val="24"/>
                <w:szCs w:val="24"/>
              </w:rPr>
              <w:t xml:space="preserve">В. </w:t>
            </w:r>
            <w:proofErr w:type="spellStart"/>
            <w:r w:rsidRPr="007A5116">
              <w:rPr>
                <w:rStyle w:val="aa"/>
                <w:rFonts w:eastAsia="NewtonC-Bold-MDS"/>
                <w:spacing w:val="0"/>
                <w:sz w:val="24"/>
                <w:szCs w:val="24"/>
              </w:rPr>
              <w:t>Ратушев</w:t>
            </w:r>
            <w:proofErr w:type="spellEnd"/>
            <w:r w:rsidRPr="007A5116">
              <w:rPr>
                <w:rStyle w:val="aa"/>
                <w:rFonts w:eastAsia="NewtonC-Bold-MDS"/>
                <w:spacing w:val="0"/>
                <w:sz w:val="24"/>
                <w:szCs w:val="24"/>
              </w:rPr>
              <w:t>, О.Ю.</w:t>
            </w:r>
            <w:r w:rsidR="00FA0038">
              <w:rPr>
                <w:rStyle w:val="aa"/>
                <w:rFonts w:eastAsia="NewtonC-Bold-MDS"/>
                <w:spacing w:val="0"/>
                <w:sz w:val="24"/>
                <w:szCs w:val="24"/>
              </w:rPr>
              <w:t xml:space="preserve"> </w:t>
            </w:r>
            <w:r w:rsidRPr="007A5116">
              <w:rPr>
                <w:rStyle w:val="aa"/>
                <w:rFonts w:eastAsia="NewtonC-Bold-MDS"/>
                <w:spacing w:val="0"/>
                <w:sz w:val="24"/>
                <w:szCs w:val="24"/>
              </w:rPr>
              <w:t xml:space="preserve">Малыхина, Д.Б. </w:t>
            </w:r>
            <w:proofErr w:type="spellStart"/>
            <w:r w:rsidRPr="007A5116">
              <w:rPr>
                <w:rStyle w:val="aa"/>
                <w:rFonts w:eastAsia="NewtonC-Bold-MDS"/>
                <w:spacing w:val="0"/>
                <w:sz w:val="24"/>
                <w:szCs w:val="24"/>
              </w:rPr>
              <w:t>Мутев</w:t>
            </w:r>
            <w:proofErr w:type="spellEnd"/>
          </w:p>
          <w:p w14:paraId="1638DEDB" w14:textId="77777777" w:rsidR="004C3F19" w:rsidRPr="000B2186" w:rsidRDefault="004C3F19" w:rsidP="00571E2F">
            <w:pPr>
              <w:tabs>
                <w:tab w:val="left" w:pos="1134"/>
              </w:tabs>
              <w:spacing w:before="120" w:line="276" w:lineRule="auto"/>
              <w:ind w:firstLine="709"/>
              <w:rPr>
                <w:sz w:val="24"/>
                <w:szCs w:val="24"/>
              </w:rPr>
            </w:pPr>
            <w:r w:rsidRPr="000B2186">
              <w:rPr>
                <w:sz w:val="24"/>
                <w:szCs w:val="24"/>
              </w:rPr>
              <w:t>В работе показаны результаты компьютерного моделирования режимов основной термической обработки</w:t>
            </w:r>
            <w:r w:rsidR="00C041F6">
              <w:rPr>
                <w:sz w:val="24"/>
                <w:szCs w:val="24"/>
              </w:rPr>
              <w:t xml:space="preserve"> </w:t>
            </w:r>
            <w:r w:rsidRPr="000B2186">
              <w:rPr>
                <w:sz w:val="24"/>
                <w:szCs w:val="24"/>
              </w:rPr>
              <w:t xml:space="preserve">и построение </w:t>
            </w:r>
            <w:proofErr w:type="spellStart"/>
            <w:r w:rsidRPr="000B2186">
              <w:rPr>
                <w:sz w:val="24"/>
                <w:szCs w:val="24"/>
              </w:rPr>
              <w:t>термокинетических</w:t>
            </w:r>
            <w:proofErr w:type="spellEnd"/>
            <w:r w:rsidRPr="000B2186">
              <w:rPr>
                <w:sz w:val="24"/>
                <w:szCs w:val="24"/>
              </w:rPr>
              <w:t xml:space="preserve"> диаграмм превращения переохлажденного аустенита стали 20Х3МВФА (ЭИ-415). Представленные в</w:t>
            </w:r>
            <w:r w:rsidR="00C041F6">
              <w:rPr>
                <w:sz w:val="24"/>
                <w:szCs w:val="24"/>
              </w:rPr>
              <w:t xml:space="preserve"> </w:t>
            </w:r>
            <w:r w:rsidRPr="000B2186">
              <w:rPr>
                <w:sz w:val="24"/>
                <w:szCs w:val="24"/>
              </w:rPr>
              <w:t>статье</w:t>
            </w:r>
            <w:r w:rsidR="00C041F6">
              <w:rPr>
                <w:sz w:val="24"/>
                <w:szCs w:val="24"/>
              </w:rPr>
              <w:t xml:space="preserve"> </w:t>
            </w:r>
            <w:r w:rsidRPr="000B2186">
              <w:rPr>
                <w:sz w:val="24"/>
                <w:szCs w:val="24"/>
              </w:rPr>
              <w:t xml:space="preserve">данные позволяют утверждать, что к образованию трещин в кованой заготовке из стали 20Х3МВФА привело сочетание термических, структурных напряжений и ослабление границ первичных </w:t>
            </w:r>
            <w:proofErr w:type="spellStart"/>
            <w:r w:rsidRPr="000B2186">
              <w:rPr>
                <w:sz w:val="24"/>
                <w:szCs w:val="24"/>
              </w:rPr>
              <w:t>аустенитных</w:t>
            </w:r>
            <w:proofErr w:type="spellEnd"/>
            <w:r w:rsidRPr="000B2186">
              <w:rPr>
                <w:sz w:val="24"/>
                <w:szCs w:val="24"/>
              </w:rPr>
              <w:t xml:space="preserve"> и действительных зерен, обусловленное выделением карбидов в диапазоне температур ~600–650°С, что привело металл в состояние отпускной хрупкости типа I рода. Таким образом, оптимизация режимов предварительной термической обработки, способствующая получению более однородной и мелкозернистой исходной микроструктуры кованой заготовки, должна оказать благоприятное влияние на снижение склонности к образованию трещин при термической обработке стали 20Х3МВФА.</w:t>
            </w:r>
          </w:p>
          <w:p w14:paraId="1ECA378D" w14:textId="77777777" w:rsidR="00F22D42" w:rsidRPr="0076494B" w:rsidRDefault="004C3F19" w:rsidP="00571E2F">
            <w:pPr>
              <w:spacing w:before="120" w:line="276" w:lineRule="auto"/>
              <w:ind w:firstLine="709"/>
              <w:rPr>
                <w:sz w:val="24"/>
                <w:szCs w:val="24"/>
              </w:rPr>
            </w:pPr>
            <w:r w:rsidRPr="007A5116">
              <w:rPr>
                <w:rFonts w:eastAsia="Calibri"/>
                <w:b/>
                <w:sz w:val="24"/>
                <w:szCs w:val="24"/>
                <w:lang w:eastAsia="en-US"/>
              </w:rPr>
              <w:t xml:space="preserve">Ключевые слова: </w:t>
            </w:r>
            <w:r w:rsidRPr="000B2186">
              <w:rPr>
                <w:rFonts w:eastAsia="Calibri"/>
                <w:sz w:val="24"/>
                <w:szCs w:val="24"/>
                <w:lang w:eastAsia="en-US"/>
              </w:rPr>
              <w:t xml:space="preserve">основная термическая обработка, </w:t>
            </w:r>
            <w:r w:rsidR="000B2186" w:rsidRPr="000B2186">
              <w:rPr>
                <w:sz w:val="24"/>
                <w:szCs w:val="24"/>
              </w:rPr>
              <w:t xml:space="preserve">предварительная </w:t>
            </w:r>
            <w:r w:rsidR="000B2186" w:rsidRPr="000B2186">
              <w:rPr>
                <w:rFonts w:eastAsia="Calibri"/>
                <w:sz w:val="24"/>
                <w:szCs w:val="24"/>
                <w:lang w:eastAsia="en-US"/>
              </w:rPr>
              <w:t xml:space="preserve">термическая обработка, </w:t>
            </w:r>
            <w:r w:rsidRPr="000B2186">
              <w:rPr>
                <w:rFonts w:eastAsia="Calibri"/>
                <w:sz w:val="24"/>
                <w:szCs w:val="24"/>
                <w:lang w:eastAsia="en-US"/>
              </w:rPr>
              <w:t xml:space="preserve">кованая заготовка, </w:t>
            </w:r>
            <w:r w:rsidR="000B2186" w:rsidRPr="000B2186">
              <w:rPr>
                <w:rFonts w:eastAsia="Calibri"/>
                <w:sz w:val="24"/>
                <w:szCs w:val="24"/>
                <w:lang w:eastAsia="en-US"/>
              </w:rPr>
              <w:t>образование трещин, микроструктура металла поковки.</w:t>
            </w:r>
          </w:p>
        </w:tc>
        <w:tc>
          <w:tcPr>
            <w:tcW w:w="53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2A08A81" w14:textId="16221262" w:rsidR="00A87864" w:rsidRPr="00793468" w:rsidRDefault="00A87864" w:rsidP="00A87864">
            <w:pPr>
              <w:spacing w:before="120" w:line="276" w:lineRule="auto"/>
              <w:ind w:firstLine="709"/>
              <w:rPr>
                <w:rFonts w:ascii="Cambria" w:hAnsi="Cambria" w:cstheme="minorHAnsi"/>
                <w:b/>
                <w:bCs/>
                <w:color w:val="2E74B5" w:themeColor="accent1" w:themeShade="BF"/>
                <w:sz w:val="26"/>
                <w:szCs w:val="26"/>
                <w:lang w:val="en-US"/>
              </w:rPr>
            </w:pPr>
            <w:r w:rsidRPr="00793468">
              <w:rPr>
                <w:rFonts w:ascii="Cambria" w:hAnsi="Cambria" w:cstheme="minorHAnsi"/>
                <w:b/>
                <w:bCs/>
                <w:color w:val="2E74B5" w:themeColor="accent1" w:themeShade="BF"/>
                <w:sz w:val="26"/>
                <w:szCs w:val="26"/>
                <w:lang w:val="en-US"/>
              </w:rPr>
              <w:t>Computer simulation of the modes of the main heat treatment of a forged billet made of steel grade 20</w:t>
            </w:r>
            <w:r w:rsidR="00793468">
              <w:rPr>
                <w:rFonts w:ascii="Cambria" w:hAnsi="Cambria" w:cstheme="minorHAnsi"/>
                <w:b/>
                <w:bCs/>
                <w:color w:val="2E74B5" w:themeColor="accent1" w:themeShade="BF"/>
                <w:sz w:val="26"/>
                <w:szCs w:val="26"/>
                <w:lang w:val="en-US"/>
              </w:rPr>
              <w:t>Kh</w:t>
            </w:r>
            <w:r w:rsidRPr="00793468">
              <w:rPr>
                <w:rFonts w:ascii="Cambria" w:hAnsi="Cambria" w:cstheme="minorHAnsi"/>
                <w:b/>
                <w:bCs/>
                <w:color w:val="2E74B5" w:themeColor="accent1" w:themeShade="BF"/>
                <w:sz w:val="26"/>
                <w:szCs w:val="26"/>
                <w:lang w:val="en-US"/>
              </w:rPr>
              <w:t>3MVFA</w:t>
            </w:r>
          </w:p>
          <w:p w14:paraId="41628E39" w14:textId="1B58B62A" w:rsidR="00A87864" w:rsidRPr="00793468" w:rsidRDefault="00A87864" w:rsidP="00793468">
            <w:pPr>
              <w:spacing w:before="120" w:line="276" w:lineRule="auto"/>
              <w:rPr>
                <w:b/>
                <w:bCs/>
                <w:i/>
                <w:iCs/>
                <w:sz w:val="24"/>
                <w:szCs w:val="24"/>
                <w:lang w:val="en-US"/>
              </w:rPr>
            </w:pPr>
            <w:r w:rsidRPr="00793468">
              <w:rPr>
                <w:b/>
                <w:bCs/>
                <w:i/>
                <w:iCs/>
                <w:sz w:val="24"/>
                <w:szCs w:val="24"/>
                <w:lang w:val="en-US"/>
              </w:rPr>
              <w:t xml:space="preserve">V.V. </w:t>
            </w:r>
            <w:proofErr w:type="spellStart"/>
            <w:r w:rsidRPr="00793468">
              <w:rPr>
                <w:b/>
                <w:bCs/>
                <w:i/>
                <w:iCs/>
                <w:sz w:val="24"/>
                <w:szCs w:val="24"/>
                <w:lang w:val="en-US"/>
              </w:rPr>
              <w:t>Tsukanov</w:t>
            </w:r>
            <w:proofErr w:type="spellEnd"/>
            <w:r w:rsidRPr="00793468">
              <w:rPr>
                <w:b/>
                <w:bCs/>
                <w:i/>
                <w:iCs/>
                <w:sz w:val="24"/>
                <w:szCs w:val="24"/>
                <w:lang w:val="en-US"/>
              </w:rPr>
              <w:t xml:space="preserve">, D.L. </w:t>
            </w:r>
            <w:proofErr w:type="spellStart"/>
            <w:r w:rsidRPr="00793468">
              <w:rPr>
                <w:b/>
                <w:bCs/>
                <w:i/>
                <w:iCs/>
                <w:sz w:val="24"/>
                <w:szCs w:val="24"/>
                <w:lang w:val="en-US"/>
              </w:rPr>
              <w:t>Smirnova</w:t>
            </w:r>
            <w:proofErr w:type="spellEnd"/>
            <w:r w:rsidRPr="00793468">
              <w:rPr>
                <w:b/>
                <w:bCs/>
                <w:i/>
                <w:iCs/>
                <w:sz w:val="24"/>
                <w:szCs w:val="24"/>
                <w:lang w:val="en-US"/>
              </w:rPr>
              <w:t xml:space="preserve">, S.V. </w:t>
            </w:r>
            <w:proofErr w:type="spellStart"/>
            <w:r w:rsidRPr="00793468">
              <w:rPr>
                <w:b/>
                <w:bCs/>
                <w:i/>
                <w:iCs/>
                <w:sz w:val="24"/>
                <w:szCs w:val="24"/>
                <w:lang w:val="en-US"/>
              </w:rPr>
              <w:t>Efimov</w:t>
            </w:r>
            <w:proofErr w:type="spellEnd"/>
            <w:r w:rsidRPr="00793468">
              <w:rPr>
                <w:b/>
                <w:bCs/>
                <w:i/>
                <w:iCs/>
                <w:sz w:val="24"/>
                <w:szCs w:val="24"/>
                <w:lang w:val="en-US"/>
              </w:rPr>
              <w:t>,</w:t>
            </w:r>
            <w:r w:rsidR="00793468">
              <w:rPr>
                <w:b/>
                <w:bCs/>
                <w:i/>
                <w:iCs/>
                <w:sz w:val="24"/>
                <w:szCs w:val="24"/>
                <w:lang w:val="en-US"/>
              </w:rPr>
              <w:t xml:space="preserve">          </w:t>
            </w:r>
            <w:r w:rsidRPr="00793468">
              <w:rPr>
                <w:b/>
                <w:bCs/>
                <w:i/>
                <w:iCs/>
                <w:sz w:val="24"/>
                <w:szCs w:val="24"/>
                <w:lang w:val="en-US"/>
              </w:rPr>
              <w:t xml:space="preserve">T.I. </w:t>
            </w:r>
            <w:proofErr w:type="spellStart"/>
            <w:r w:rsidRPr="00793468">
              <w:rPr>
                <w:b/>
                <w:bCs/>
                <w:i/>
                <w:iCs/>
                <w:sz w:val="24"/>
                <w:szCs w:val="24"/>
                <w:lang w:val="en-US"/>
              </w:rPr>
              <w:t>Titova</w:t>
            </w:r>
            <w:proofErr w:type="spellEnd"/>
            <w:r w:rsidRPr="00793468">
              <w:rPr>
                <w:b/>
                <w:bCs/>
                <w:i/>
                <w:iCs/>
                <w:sz w:val="24"/>
                <w:szCs w:val="24"/>
                <w:lang w:val="en-US"/>
              </w:rPr>
              <w:t xml:space="preserve">, D.V. </w:t>
            </w:r>
            <w:proofErr w:type="spellStart"/>
            <w:r w:rsidRPr="00793468">
              <w:rPr>
                <w:b/>
                <w:bCs/>
                <w:i/>
                <w:iCs/>
                <w:sz w:val="24"/>
                <w:szCs w:val="24"/>
                <w:lang w:val="en-US"/>
              </w:rPr>
              <w:t>Ratushev</w:t>
            </w:r>
            <w:proofErr w:type="spellEnd"/>
            <w:r w:rsidRPr="00793468">
              <w:rPr>
                <w:b/>
                <w:bCs/>
                <w:i/>
                <w:iCs/>
                <w:sz w:val="24"/>
                <w:szCs w:val="24"/>
                <w:lang w:val="en-US"/>
              </w:rPr>
              <w:t xml:space="preserve">, O. Yu. </w:t>
            </w:r>
            <w:proofErr w:type="spellStart"/>
            <w:r w:rsidRPr="00793468">
              <w:rPr>
                <w:b/>
                <w:bCs/>
                <w:i/>
                <w:iCs/>
                <w:sz w:val="24"/>
                <w:szCs w:val="24"/>
                <w:lang w:val="en-US"/>
              </w:rPr>
              <w:t>Malykhina</w:t>
            </w:r>
            <w:proofErr w:type="spellEnd"/>
            <w:r w:rsidRPr="00793468">
              <w:rPr>
                <w:b/>
                <w:bCs/>
                <w:i/>
                <w:iCs/>
                <w:sz w:val="24"/>
                <w:szCs w:val="24"/>
                <w:lang w:val="en-US"/>
              </w:rPr>
              <w:t xml:space="preserve">, </w:t>
            </w:r>
            <w:r w:rsidR="00793468">
              <w:rPr>
                <w:b/>
                <w:bCs/>
                <w:i/>
                <w:iCs/>
                <w:sz w:val="24"/>
                <w:szCs w:val="24"/>
                <w:lang w:val="en-US"/>
              </w:rPr>
              <w:t xml:space="preserve">     </w:t>
            </w:r>
            <w:r w:rsidRPr="00793468">
              <w:rPr>
                <w:b/>
                <w:bCs/>
                <w:i/>
                <w:iCs/>
                <w:sz w:val="24"/>
                <w:szCs w:val="24"/>
                <w:lang w:val="en-US"/>
              </w:rPr>
              <w:t xml:space="preserve">D.B. </w:t>
            </w:r>
            <w:proofErr w:type="spellStart"/>
            <w:r w:rsidRPr="00793468">
              <w:rPr>
                <w:b/>
                <w:bCs/>
                <w:i/>
                <w:iCs/>
                <w:sz w:val="24"/>
                <w:szCs w:val="24"/>
                <w:lang w:val="en-US"/>
              </w:rPr>
              <w:t>Mutev</w:t>
            </w:r>
            <w:proofErr w:type="spellEnd"/>
          </w:p>
          <w:p w14:paraId="7CF6ED81" w14:textId="503FE4A9" w:rsidR="00A87864" w:rsidRPr="00A87864" w:rsidRDefault="00A87864" w:rsidP="00A87864">
            <w:pPr>
              <w:spacing w:before="120" w:line="276" w:lineRule="auto"/>
              <w:ind w:firstLine="709"/>
              <w:rPr>
                <w:sz w:val="24"/>
                <w:szCs w:val="24"/>
                <w:lang w:val="en-US"/>
              </w:rPr>
            </w:pPr>
            <w:r w:rsidRPr="00A87864">
              <w:rPr>
                <w:sz w:val="24"/>
                <w:szCs w:val="24"/>
                <w:lang w:val="en-US"/>
              </w:rPr>
              <w:t xml:space="preserve">The paper shows the results of computer simulation of the main heat treatment modes and the construction of </w:t>
            </w:r>
            <w:proofErr w:type="spellStart"/>
            <w:r w:rsidRPr="00A87864">
              <w:rPr>
                <w:sz w:val="24"/>
                <w:szCs w:val="24"/>
                <w:lang w:val="en-US"/>
              </w:rPr>
              <w:t>thermokinetic</w:t>
            </w:r>
            <w:proofErr w:type="spellEnd"/>
            <w:r w:rsidRPr="00A87864">
              <w:rPr>
                <w:sz w:val="24"/>
                <w:szCs w:val="24"/>
                <w:lang w:val="en-US"/>
              </w:rPr>
              <w:t xml:space="preserve"> diagrams of the transformation of supercooled austenite in 20Kh3MVFA</w:t>
            </w:r>
            <w:r w:rsidR="00DB0EA6">
              <w:rPr>
                <w:sz w:val="24"/>
                <w:szCs w:val="24"/>
                <w:lang w:val="en-US"/>
              </w:rPr>
              <w:t xml:space="preserve"> steel</w:t>
            </w:r>
            <w:r w:rsidRPr="00A87864">
              <w:rPr>
                <w:sz w:val="24"/>
                <w:szCs w:val="24"/>
                <w:lang w:val="en-US"/>
              </w:rPr>
              <w:t xml:space="preserve"> (EI-415). The data presented in the article make it possible to assert that the formation of cracks in a forged billet made of 20Kh3MVFA</w:t>
            </w:r>
            <w:r w:rsidR="00DB0EA6">
              <w:rPr>
                <w:sz w:val="24"/>
                <w:szCs w:val="24"/>
                <w:lang w:val="en-US"/>
              </w:rPr>
              <w:t xml:space="preserve"> steel.</w:t>
            </w:r>
            <w:r w:rsidRPr="00A87864">
              <w:rPr>
                <w:sz w:val="24"/>
                <w:szCs w:val="24"/>
                <w:lang w:val="en-US"/>
              </w:rPr>
              <w:t xml:space="preserve"> </w:t>
            </w:r>
            <w:r w:rsidR="00DB0EA6">
              <w:rPr>
                <w:sz w:val="24"/>
                <w:szCs w:val="24"/>
                <w:lang w:val="en-US"/>
              </w:rPr>
              <w:t xml:space="preserve">It </w:t>
            </w:r>
            <w:r w:rsidRPr="00A87864">
              <w:rPr>
                <w:sz w:val="24"/>
                <w:szCs w:val="24"/>
                <w:lang w:val="en-US"/>
              </w:rPr>
              <w:t>was caused by a combination of thermal, structural stresses and a weakening of the boundaries of primary austenite and real grains, due to the precipitation of carbides in the temperature range of ~ 600–650 ° C, which brought the metal into a state tempering fragility type I. Thus, optimization of pre-heat treatment modes, which contributes to obtaining a more uniform and fine-grained initial microstructure of the forged workpiece, should have a beneficial effect on reducing the tendency to crack formation during heat treatment of 20Kh3MVFA steel.</w:t>
            </w:r>
          </w:p>
          <w:p w14:paraId="4EC1D458" w14:textId="28027509" w:rsidR="00F22D42" w:rsidRPr="00A87864" w:rsidRDefault="00A87864" w:rsidP="00A87864">
            <w:pPr>
              <w:spacing w:before="120" w:line="276" w:lineRule="auto"/>
              <w:ind w:firstLine="709"/>
              <w:rPr>
                <w:sz w:val="24"/>
                <w:szCs w:val="24"/>
                <w:lang w:val="en-US"/>
              </w:rPr>
            </w:pPr>
            <w:r w:rsidRPr="00DB0EA6">
              <w:rPr>
                <w:b/>
                <w:bCs/>
                <w:sz w:val="24"/>
                <w:szCs w:val="24"/>
                <w:lang w:val="en-US"/>
              </w:rPr>
              <w:t>Key words:</w:t>
            </w:r>
            <w:r w:rsidRPr="00A87864">
              <w:rPr>
                <w:sz w:val="24"/>
                <w:szCs w:val="24"/>
                <w:lang w:val="en-US"/>
              </w:rPr>
              <w:t xml:space="preserve"> main heat treatment, preliminary heat treatment, forged billet, cracking, microstructure of forging metal.</w:t>
            </w:r>
          </w:p>
        </w:tc>
      </w:tr>
      <w:tr w:rsidR="00F22D42" w:rsidRPr="00FE734C" w14:paraId="2E245FB7" w14:textId="77777777" w:rsidTr="004B084C">
        <w:tc>
          <w:tcPr>
            <w:tcW w:w="53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CF26CA3" w14:textId="77777777" w:rsidR="002168A3" w:rsidRPr="00A87864" w:rsidRDefault="00F22D42" w:rsidP="00571E2F">
            <w:pPr>
              <w:pStyle w:val="a8"/>
              <w:rPr>
                <w:rFonts w:eastAsia="NewtonC-Bold-MDS"/>
                <w:color w:val="2E74B5" w:themeColor="accent1" w:themeShade="BF"/>
                <w:lang w:val="ru-RU" w:eastAsia="en-US"/>
              </w:rPr>
            </w:pPr>
            <w:r w:rsidRPr="00A87864">
              <w:rPr>
                <w:rFonts w:eastAsia="NewtonC-MDS"/>
                <w:color w:val="2E74B5" w:themeColor="accent1" w:themeShade="BF"/>
                <w:lang w:val="ru-RU" w:eastAsia="en-US"/>
              </w:rPr>
              <w:t>Особенности технологических схем получения уникальных моноблочных крупногабаритных заготовок для АЭС</w:t>
            </w:r>
            <w:r w:rsidR="002168A3" w:rsidRPr="00A87864">
              <w:rPr>
                <w:rFonts w:eastAsia="NewtonC-Bold-MDS"/>
                <w:color w:val="2E74B5" w:themeColor="accent1" w:themeShade="BF"/>
                <w:lang w:val="ru-RU" w:eastAsia="en-US"/>
              </w:rPr>
              <w:t xml:space="preserve"> </w:t>
            </w:r>
          </w:p>
          <w:p w14:paraId="2B3E8EBF" w14:textId="77777777" w:rsidR="002168A3" w:rsidRPr="007A5116" w:rsidRDefault="002168A3" w:rsidP="00571E2F">
            <w:pPr>
              <w:spacing w:before="120" w:line="276" w:lineRule="auto"/>
              <w:jc w:val="center"/>
              <w:rPr>
                <w:rStyle w:val="aa"/>
                <w:rFonts w:eastAsia="NewtonC-Bold-MDS"/>
                <w:spacing w:val="0"/>
                <w:sz w:val="24"/>
                <w:szCs w:val="24"/>
              </w:rPr>
            </w:pPr>
            <w:r w:rsidRPr="007A5116">
              <w:rPr>
                <w:rStyle w:val="aa"/>
                <w:rFonts w:eastAsia="NewtonC-Bold-MDS"/>
                <w:spacing w:val="0"/>
                <w:sz w:val="24"/>
                <w:szCs w:val="24"/>
              </w:rPr>
              <w:t xml:space="preserve">О.А. Кобелев, Г.С. </w:t>
            </w:r>
            <w:proofErr w:type="spellStart"/>
            <w:r w:rsidRPr="007A5116">
              <w:rPr>
                <w:rStyle w:val="aa"/>
                <w:rFonts w:eastAsia="NewtonC-Bold-MDS"/>
                <w:spacing w:val="0"/>
                <w:sz w:val="24"/>
                <w:szCs w:val="24"/>
              </w:rPr>
              <w:t>Мирзоян</w:t>
            </w:r>
            <w:proofErr w:type="spellEnd"/>
            <w:r w:rsidRPr="007A5116">
              <w:rPr>
                <w:rStyle w:val="aa"/>
                <w:rFonts w:eastAsia="NewtonC-Bold-MDS"/>
                <w:spacing w:val="0"/>
                <w:sz w:val="24"/>
                <w:szCs w:val="24"/>
              </w:rPr>
              <w:t>, С.И. Феклистов</w:t>
            </w:r>
          </w:p>
          <w:p w14:paraId="19F6EDA9" w14:textId="77777777" w:rsidR="004B2F46" w:rsidRPr="0076494B" w:rsidRDefault="004B2F46" w:rsidP="00571E2F">
            <w:pPr>
              <w:spacing w:before="120" w:line="276" w:lineRule="auto"/>
              <w:ind w:firstLine="709"/>
              <w:rPr>
                <w:rFonts w:eastAsia="Calibri"/>
                <w:sz w:val="24"/>
                <w:szCs w:val="24"/>
                <w:lang w:eastAsia="en-US"/>
              </w:rPr>
            </w:pPr>
            <w:r w:rsidRPr="0076494B">
              <w:rPr>
                <w:rFonts w:eastAsia="Calibri"/>
                <w:sz w:val="24"/>
                <w:szCs w:val="24"/>
                <w:lang w:eastAsia="en-US"/>
              </w:rPr>
              <w:t>Проведен анализ</w:t>
            </w:r>
            <w:r w:rsidR="00C041F6">
              <w:rPr>
                <w:rFonts w:eastAsia="Calibri"/>
                <w:sz w:val="24"/>
                <w:szCs w:val="24"/>
                <w:lang w:eastAsia="en-US"/>
              </w:rPr>
              <w:t xml:space="preserve"> </w:t>
            </w:r>
            <w:r w:rsidRPr="0076494B">
              <w:rPr>
                <w:rFonts w:eastAsia="Calibri"/>
                <w:sz w:val="24"/>
                <w:szCs w:val="24"/>
                <w:lang w:eastAsia="en-US"/>
              </w:rPr>
              <w:t>технологических процессов изготовления</w:t>
            </w:r>
            <w:r w:rsidR="00C041F6">
              <w:rPr>
                <w:rFonts w:eastAsia="Calibri"/>
                <w:sz w:val="24"/>
                <w:szCs w:val="24"/>
                <w:lang w:eastAsia="en-US"/>
              </w:rPr>
              <w:t xml:space="preserve"> </w:t>
            </w:r>
            <w:r w:rsidRPr="0076494B">
              <w:rPr>
                <w:rFonts w:eastAsia="Calibri"/>
                <w:sz w:val="24"/>
                <w:szCs w:val="24"/>
                <w:lang w:eastAsia="en-US"/>
              </w:rPr>
              <w:t>слитка и его ковки. Выявлены</w:t>
            </w:r>
            <w:r w:rsidR="00C041F6">
              <w:rPr>
                <w:rFonts w:eastAsia="Calibri"/>
                <w:sz w:val="24"/>
                <w:szCs w:val="24"/>
                <w:lang w:eastAsia="en-US"/>
              </w:rPr>
              <w:t xml:space="preserve"> </w:t>
            </w:r>
            <w:r w:rsidRPr="0076494B">
              <w:rPr>
                <w:rFonts w:eastAsia="Calibri"/>
                <w:sz w:val="24"/>
                <w:szCs w:val="24"/>
                <w:lang w:eastAsia="en-US"/>
              </w:rPr>
              <w:t>характерные особенности процессов. Предложена методика, обеспечивающая значительное снижение образования дефектных зон при кристаллизации</w:t>
            </w:r>
            <w:r w:rsidR="00C041F6">
              <w:rPr>
                <w:rFonts w:eastAsia="Calibri"/>
                <w:sz w:val="24"/>
                <w:szCs w:val="24"/>
                <w:lang w:eastAsia="en-US"/>
              </w:rPr>
              <w:t xml:space="preserve"> </w:t>
            </w:r>
            <w:r w:rsidRPr="0076494B">
              <w:rPr>
                <w:rFonts w:eastAsia="Calibri"/>
                <w:sz w:val="24"/>
                <w:szCs w:val="24"/>
                <w:lang w:eastAsia="en-US"/>
              </w:rPr>
              <w:t xml:space="preserve">слитков и их </w:t>
            </w:r>
            <w:r w:rsidRPr="0076494B">
              <w:rPr>
                <w:rFonts w:eastAsia="Calibri"/>
                <w:sz w:val="24"/>
                <w:szCs w:val="24"/>
                <w:lang w:eastAsia="en-US"/>
              </w:rPr>
              <w:lastRenderedPageBreak/>
              <w:t>последующей обработке. Обобщены результаты исследований опытной трубной заготовки, изготовленной по разработанному технологическому процессу</w:t>
            </w:r>
            <w:r w:rsidR="00C041F6">
              <w:rPr>
                <w:rFonts w:eastAsia="Calibri"/>
                <w:sz w:val="24"/>
                <w:szCs w:val="24"/>
                <w:lang w:eastAsia="en-US"/>
              </w:rPr>
              <w:t xml:space="preserve"> </w:t>
            </w:r>
            <w:r w:rsidRPr="0076494B">
              <w:rPr>
                <w:rFonts w:eastAsia="Calibri"/>
                <w:sz w:val="24"/>
                <w:szCs w:val="24"/>
                <w:lang w:eastAsia="en-US"/>
              </w:rPr>
              <w:t>из</w:t>
            </w:r>
            <w:r w:rsidR="00C041F6">
              <w:rPr>
                <w:rFonts w:eastAsia="Calibri"/>
                <w:sz w:val="24"/>
                <w:szCs w:val="24"/>
                <w:lang w:eastAsia="en-US"/>
              </w:rPr>
              <w:t xml:space="preserve"> </w:t>
            </w:r>
            <w:r w:rsidRPr="0076494B">
              <w:rPr>
                <w:rFonts w:eastAsia="Calibri"/>
                <w:sz w:val="24"/>
                <w:szCs w:val="24"/>
                <w:lang w:eastAsia="en-US"/>
              </w:rPr>
              <w:t>слитка.</w:t>
            </w:r>
            <w:r w:rsidR="00C041F6">
              <w:rPr>
                <w:rFonts w:eastAsia="Calibri"/>
                <w:sz w:val="24"/>
                <w:szCs w:val="24"/>
                <w:lang w:eastAsia="en-US"/>
              </w:rPr>
              <w:t xml:space="preserve"> </w:t>
            </w:r>
          </w:p>
          <w:p w14:paraId="31082FAE" w14:textId="77777777" w:rsidR="00F22D42" w:rsidRPr="0076494B" w:rsidRDefault="004B2F46" w:rsidP="00571E2F">
            <w:pPr>
              <w:spacing w:before="120" w:line="276" w:lineRule="auto"/>
              <w:ind w:firstLine="709"/>
              <w:rPr>
                <w:sz w:val="24"/>
                <w:szCs w:val="24"/>
              </w:rPr>
            </w:pPr>
            <w:r w:rsidRPr="007A5116">
              <w:rPr>
                <w:rFonts w:eastAsia="Calibri"/>
                <w:b/>
                <w:sz w:val="24"/>
                <w:szCs w:val="24"/>
                <w:lang w:eastAsia="en-US"/>
              </w:rPr>
              <w:t xml:space="preserve">Ключевые слова: </w:t>
            </w:r>
            <w:r w:rsidRPr="0076494B">
              <w:rPr>
                <w:rFonts w:eastAsia="Calibri"/>
                <w:sz w:val="24"/>
                <w:szCs w:val="24"/>
                <w:lang w:eastAsia="en-US"/>
              </w:rPr>
              <w:t>кузнечный</w:t>
            </w:r>
            <w:r w:rsidR="00C041F6">
              <w:rPr>
                <w:rFonts w:eastAsia="Calibri"/>
                <w:sz w:val="24"/>
                <w:szCs w:val="24"/>
                <w:lang w:eastAsia="en-US"/>
              </w:rPr>
              <w:t xml:space="preserve"> </w:t>
            </w:r>
            <w:r w:rsidRPr="0076494B">
              <w:rPr>
                <w:rFonts w:eastAsia="Calibri"/>
                <w:sz w:val="24"/>
                <w:szCs w:val="24"/>
                <w:lang w:eastAsia="en-US"/>
              </w:rPr>
              <w:t>слиток,</w:t>
            </w:r>
            <w:r w:rsidR="00C041F6">
              <w:rPr>
                <w:rFonts w:eastAsia="Calibri"/>
                <w:sz w:val="24"/>
                <w:szCs w:val="24"/>
                <w:lang w:eastAsia="en-US"/>
              </w:rPr>
              <w:t xml:space="preserve"> </w:t>
            </w:r>
            <w:r w:rsidRPr="0076494B">
              <w:rPr>
                <w:rFonts w:eastAsia="Calibri"/>
                <w:sz w:val="24"/>
                <w:szCs w:val="24"/>
                <w:lang w:eastAsia="en-US"/>
              </w:rPr>
              <w:t>усадочные дефекты, осевая рыхлость, ковка трубной заготовки, исследования, образцы, методика исследования.</w:t>
            </w:r>
          </w:p>
        </w:tc>
        <w:tc>
          <w:tcPr>
            <w:tcW w:w="53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0630644" w14:textId="7BA4C2ED" w:rsidR="00A87864" w:rsidRPr="00A87864" w:rsidRDefault="00A87864" w:rsidP="00A87864">
            <w:pPr>
              <w:pStyle w:val="a8"/>
              <w:rPr>
                <w:color w:val="2E74B5" w:themeColor="accent1" w:themeShade="BF"/>
              </w:rPr>
            </w:pPr>
            <w:r w:rsidRPr="00A87864">
              <w:rPr>
                <w:color w:val="2E74B5" w:themeColor="accent1" w:themeShade="BF"/>
              </w:rPr>
              <w:lastRenderedPageBreak/>
              <w:t xml:space="preserve">Features of technological schemes for obtaining </w:t>
            </w:r>
            <w:r w:rsidR="006E175F">
              <w:rPr>
                <w:color w:val="2E74B5" w:themeColor="accent1" w:themeShade="BF"/>
              </w:rPr>
              <w:t xml:space="preserve">the </w:t>
            </w:r>
            <w:r w:rsidRPr="00A87864">
              <w:rPr>
                <w:color w:val="2E74B5" w:themeColor="accent1" w:themeShade="BF"/>
              </w:rPr>
              <w:t xml:space="preserve">unique </w:t>
            </w:r>
            <w:proofErr w:type="spellStart"/>
            <w:r w:rsidRPr="00A87864">
              <w:rPr>
                <w:color w:val="2E74B5" w:themeColor="accent1" w:themeShade="BF"/>
              </w:rPr>
              <w:t>monoblock</w:t>
            </w:r>
            <w:proofErr w:type="spellEnd"/>
            <w:r w:rsidRPr="00A87864">
              <w:rPr>
                <w:color w:val="2E74B5" w:themeColor="accent1" w:themeShade="BF"/>
              </w:rPr>
              <w:t xml:space="preserve"> large-sized billets for nuclear power plants</w:t>
            </w:r>
          </w:p>
          <w:p w14:paraId="221A0466" w14:textId="51F447E7" w:rsidR="00F22D42" w:rsidRPr="00EF49EA" w:rsidRDefault="00A87864" w:rsidP="00A87864">
            <w:pPr>
              <w:pStyle w:val="a8"/>
              <w:rPr>
                <w:rFonts w:ascii="Times New Roman" w:hAnsi="Times New Roman" w:cs="Times New Roman"/>
                <w:i/>
                <w:iCs/>
                <w:color w:val="auto"/>
                <w:sz w:val="24"/>
                <w:szCs w:val="24"/>
              </w:rPr>
            </w:pPr>
            <w:r w:rsidRPr="00EF49EA">
              <w:rPr>
                <w:rFonts w:ascii="Times New Roman" w:hAnsi="Times New Roman" w:cs="Times New Roman"/>
                <w:i/>
                <w:iCs/>
                <w:color w:val="auto"/>
                <w:sz w:val="24"/>
                <w:szCs w:val="24"/>
              </w:rPr>
              <w:t xml:space="preserve">O. A. </w:t>
            </w:r>
            <w:proofErr w:type="spellStart"/>
            <w:r w:rsidRPr="00EF49EA">
              <w:rPr>
                <w:rFonts w:ascii="Times New Roman" w:hAnsi="Times New Roman" w:cs="Times New Roman"/>
                <w:i/>
                <w:iCs/>
                <w:color w:val="auto"/>
                <w:sz w:val="24"/>
                <w:szCs w:val="24"/>
              </w:rPr>
              <w:t>Kobelev</w:t>
            </w:r>
            <w:proofErr w:type="spellEnd"/>
            <w:r w:rsidRPr="00EF49EA">
              <w:rPr>
                <w:rFonts w:ascii="Times New Roman" w:hAnsi="Times New Roman" w:cs="Times New Roman"/>
                <w:i/>
                <w:iCs/>
                <w:color w:val="auto"/>
                <w:sz w:val="24"/>
                <w:szCs w:val="24"/>
              </w:rPr>
              <w:t xml:space="preserve">, G.S. </w:t>
            </w:r>
            <w:proofErr w:type="spellStart"/>
            <w:r w:rsidRPr="00EF49EA">
              <w:rPr>
                <w:rFonts w:ascii="Times New Roman" w:hAnsi="Times New Roman" w:cs="Times New Roman"/>
                <w:i/>
                <w:iCs/>
                <w:color w:val="auto"/>
                <w:sz w:val="24"/>
                <w:szCs w:val="24"/>
              </w:rPr>
              <w:t>Mirzoyan</w:t>
            </w:r>
            <w:proofErr w:type="spellEnd"/>
            <w:r w:rsidRPr="00EF49EA">
              <w:rPr>
                <w:rFonts w:ascii="Times New Roman" w:hAnsi="Times New Roman" w:cs="Times New Roman"/>
                <w:i/>
                <w:iCs/>
                <w:color w:val="auto"/>
                <w:sz w:val="24"/>
                <w:szCs w:val="24"/>
              </w:rPr>
              <w:t xml:space="preserve">, S.I. </w:t>
            </w:r>
            <w:proofErr w:type="spellStart"/>
            <w:r w:rsidRPr="00EF49EA">
              <w:rPr>
                <w:rFonts w:ascii="Times New Roman" w:hAnsi="Times New Roman" w:cs="Times New Roman"/>
                <w:i/>
                <w:iCs/>
                <w:color w:val="auto"/>
                <w:sz w:val="24"/>
                <w:szCs w:val="24"/>
              </w:rPr>
              <w:t>Feklistov</w:t>
            </w:r>
            <w:proofErr w:type="spellEnd"/>
          </w:p>
          <w:p w14:paraId="5B277CE4" w14:textId="77777777" w:rsidR="00C16ACC" w:rsidRPr="00A87864" w:rsidRDefault="00C16ACC" w:rsidP="00571E2F">
            <w:pPr>
              <w:spacing w:before="120" w:line="276" w:lineRule="auto"/>
              <w:jc w:val="center"/>
              <w:rPr>
                <w:rStyle w:val="aa"/>
                <w:spacing w:val="0"/>
                <w:sz w:val="24"/>
                <w:szCs w:val="24"/>
                <w:lang w:val="en-US"/>
              </w:rPr>
            </w:pPr>
          </w:p>
          <w:p w14:paraId="14EF2DBE" w14:textId="4CE1AEF8" w:rsidR="00C16ACC" w:rsidRPr="0076494B" w:rsidRDefault="00C16ACC" w:rsidP="00571E2F">
            <w:pPr>
              <w:spacing w:before="120" w:line="276" w:lineRule="auto"/>
              <w:ind w:firstLine="709"/>
              <w:rPr>
                <w:rFonts w:eastAsia="Calibri"/>
                <w:sz w:val="24"/>
                <w:szCs w:val="24"/>
                <w:lang w:val="en-US" w:eastAsia="en-US"/>
              </w:rPr>
            </w:pPr>
            <w:r w:rsidRPr="0076494B">
              <w:rPr>
                <w:rFonts w:eastAsia="Calibri"/>
                <w:sz w:val="24"/>
                <w:szCs w:val="24"/>
                <w:lang w:val="en-US" w:eastAsia="en-US"/>
              </w:rPr>
              <w:t>The analysis of the</w:t>
            </w:r>
            <w:r w:rsidR="00C041F6">
              <w:rPr>
                <w:rFonts w:eastAsia="Calibri"/>
                <w:sz w:val="24"/>
                <w:szCs w:val="24"/>
                <w:lang w:val="en-US" w:eastAsia="en-US"/>
              </w:rPr>
              <w:t xml:space="preserve"> </w:t>
            </w:r>
            <w:r w:rsidRPr="0076494B">
              <w:rPr>
                <w:rFonts w:eastAsia="Calibri"/>
                <w:sz w:val="24"/>
                <w:szCs w:val="24"/>
                <w:lang w:val="en-US" w:eastAsia="en-US"/>
              </w:rPr>
              <w:t xml:space="preserve">technological process of </w:t>
            </w:r>
            <w:r w:rsidR="00EF6CD5">
              <w:rPr>
                <w:rFonts w:eastAsia="Calibri"/>
                <w:sz w:val="24"/>
                <w:szCs w:val="24"/>
                <w:lang w:val="en-US" w:eastAsia="en-US"/>
              </w:rPr>
              <w:t>ingots`</w:t>
            </w:r>
            <w:r w:rsidR="00EF49EA" w:rsidRPr="0076494B">
              <w:rPr>
                <w:rFonts w:eastAsia="Calibri"/>
                <w:sz w:val="24"/>
                <w:szCs w:val="24"/>
                <w:lang w:val="en-US" w:eastAsia="en-US"/>
              </w:rPr>
              <w:t xml:space="preserve"> </w:t>
            </w:r>
            <w:r w:rsidRPr="0076494B">
              <w:rPr>
                <w:rFonts w:eastAsia="Calibri"/>
                <w:sz w:val="24"/>
                <w:szCs w:val="24"/>
                <w:lang w:val="en-US" w:eastAsia="en-US"/>
              </w:rPr>
              <w:t xml:space="preserve">manufacture and </w:t>
            </w:r>
            <w:r w:rsidR="00EF49EA">
              <w:rPr>
                <w:rFonts w:eastAsia="Calibri"/>
                <w:sz w:val="24"/>
                <w:szCs w:val="24"/>
                <w:lang w:val="en-US" w:eastAsia="en-US"/>
              </w:rPr>
              <w:t>its</w:t>
            </w:r>
            <w:r w:rsidRPr="0076494B">
              <w:rPr>
                <w:rFonts w:eastAsia="Calibri"/>
                <w:sz w:val="24"/>
                <w:szCs w:val="24"/>
                <w:lang w:val="en-US" w:eastAsia="en-US"/>
              </w:rPr>
              <w:t xml:space="preserve"> forging</w:t>
            </w:r>
            <w:r w:rsidR="00EF49EA">
              <w:rPr>
                <w:rFonts w:eastAsia="Calibri"/>
                <w:sz w:val="24"/>
                <w:szCs w:val="24"/>
                <w:lang w:val="en-US" w:eastAsia="en-US"/>
              </w:rPr>
              <w:t xml:space="preserve"> was carried out</w:t>
            </w:r>
            <w:r w:rsidRPr="0076494B">
              <w:rPr>
                <w:rFonts w:eastAsia="Calibri"/>
                <w:sz w:val="24"/>
                <w:szCs w:val="24"/>
                <w:lang w:val="en-US" w:eastAsia="en-US"/>
              </w:rPr>
              <w:t xml:space="preserve">. </w:t>
            </w:r>
            <w:r w:rsidR="00EF49EA">
              <w:rPr>
                <w:rFonts w:eastAsia="Calibri"/>
                <w:sz w:val="24"/>
                <w:szCs w:val="24"/>
                <w:lang w:val="en-US" w:eastAsia="en-US"/>
              </w:rPr>
              <w:t>The c</w:t>
            </w:r>
            <w:r w:rsidR="00EF49EA" w:rsidRPr="00EF49EA">
              <w:rPr>
                <w:rFonts w:eastAsia="Calibri"/>
                <w:sz w:val="24"/>
                <w:szCs w:val="24"/>
                <w:lang w:val="en-US" w:eastAsia="en-US"/>
              </w:rPr>
              <w:t xml:space="preserve">haracteristic features </w:t>
            </w:r>
            <w:r w:rsidR="00EF49EA">
              <w:rPr>
                <w:rFonts w:eastAsia="Calibri"/>
                <w:sz w:val="24"/>
                <w:szCs w:val="24"/>
                <w:lang w:val="en-US" w:eastAsia="en-US"/>
              </w:rPr>
              <w:t xml:space="preserve">of </w:t>
            </w:r>
            <w:r w:rsidR="00EF49EA" w:rsidRPr="0076494B">
              <w:rPr>
                <w:rFonts w:eastAsia="Calibri"/>
                <w:sz w:val="24"/>
                <w:szCs w:val="24"/>
                <w:lang w:val="en-US" w:eastAsia="en-US"/>
              </w:rPr>
              <w:t xml:space="preserve">processes </w:t>
            </w:r>
            <w:r w:rsidR="00EF49EA">
              <w:rPr>
                <w:rFonts w:eastAsia="Calibri"/>
                <w:sz w:val="24"/>
                <w:szCs w:val="24"/>
                <w:lang w:val="en-US" w:eastAsia="en-US"/>
              </w:rPr>
              <w:t>we</w:t>
            </w:r>
            <w:r w:rsidRPr="0076494B">
              <w:rPr>
                <w:rFonts w:eastAsia="Calibri"/>
                <w:sz w:val="24"/>
                <w:szCs w:val="24"/>
                <w:lang w:val="en-US" w:eastAsia="en-US"/>
              </w:rPr>
              <w:t>re revealed.</w:t>
            </w:r>
            <w:r w:rsidR="00EF49EA">
              <w:rPr>
                <w:rFonts w:eastAsia="Calibri"/>
                <w:sz w:val="24"/>
                <w:szCs w:val="24"/>
                <w:lang w:val="en-US" w:eastAsia="en-US"/>
              </w:rPr>
              <w:t xml:space="preserve"> It</w:t>
            </w:r>
            <w:r w:rsidRPr="0076494B">
              <w:rPr>
                <w:rFonts w:eastAsia="Calibri"/>
                <w:sz w:val="24"/>
                <w:szCs w:val="24"/>
                <w:lang w:val="en-US" w:eastAsia="en-US"/>
              </w:rPr>
              <w:t xml:space="preserve"> </w:t>
            </w:r>
            <w:r w:rsidR="00EF49EA">
              <w:rPr>
                <w:rFonts w:eastAsia="Calibri"/>
                <w:sz w:val="24"/>
                <w:szCs w:val="24"/>
                <w:lang w:val="en-US" w:eastAsia="en-US"/>
              </w:rPr>
              <w:t>i</w:t>
            </w:r>
            <w:r w:rsidRPr="0076494B">
              <w:rPr>
                <w:rFonts w:eastAsia="Calibri"/>
                <w:sz w:val="24"/>
                <w:szCs w:val="24"/>
                <w:lang w:val="en-US" w:eastAsia="en-US"/>
              </w:rPr>
              <w:t xml:space="preserve">s proposed the procedure, which ensures significant reduction in the formation of defective </w:t>
            </w:r>
            <w:r w:rsidRPr="0076494B">
              <w:rPr>
                <w:rFonts w:eastAsia="Calibri"/>
                <w:sz w:val="24"/>
                <w:szCs w:val="24"/>
                <w:lang w:val="en-US" w:eastAsia="en-US"/>
              </w:rPr>
              <w:lastRenderedPageBreak/>
              <w:t>zones during the crystallization of</w:t>
            </w:r>
            <w:r w:rsidR="00C041F6">
              <w:rPr>
                <w:rFonts w:eastAsia="Calibri"/>
                <w:sz w:val="24"/>
                <w:szCs w:val="24"/>
                <w:lang w:val="en-US" w:eastAsia="en-US"/>
              </w:rPr>
              <w:t xml:space="preserve"> </w:t>
            </w:r>
            <w:r w:rsidR="00EF6CD5">
              <w:rPr>
                <w:rFonts w:eastAsia="Calibri"/>
                <w:sz w:val="24"/>
                <w:szCs w:val="24"/>
                <w:lang w:val="en-US" w:eastAsia="en-US"/>
              </w:rPr>
              <w:t>ingot</w:t>
            </w:r>
            <w:r w:rsidRPr="0076494B">
              <w:rPr>
                <w:rFonts w:eastAsia="Calibri"/>
                <w:sz w:val="24"/>
                <w:szCs w:val="24"/>
                <w:lang w:val="en-US" w:eastAsia="en-US"/>
              </w:rPr>
              <w:t xml:space="preserve">s. The results of studies of the experimental tube billet, </w:t>
            </w:r>
            <w:r w:rsidR="00EF6CD5">
              <w:rPr>
                <w:rFonts w:eastAsia="Calibri"/>
                <w:sz w:val="24"/>
                <w:szCs w:val="24"/>
                <w:lang w:val="en-US" w:eastAsia="en-US"/>
              </w:rPr>
              <w:t>manufactured</w:t>
            </w:r>
            <w:r w:rsidRPr="0076494B">
              <w:rPr>
                <w:rFonts w:eastAsia="Calibri"/>
                <w:sz w:val="24"/>
                <w:szCs w:val="24"/>
                <w:lang w:val="en-US" w:eastAsia="en-US"/>
              </w:rPr>
              <w:t xml:space="preserve"> </w:t>
            </w:r>
            <w:r w:rsidR="00EF6CD5">
              <w:rPr>
                <w:rFonts w:eastAsia="Calibri"/>
                <w:sz w:val="24"/>
                <w:szCs w:val="24"/>
                <w:lang w:val="en-US" w:eastAsia="en-US"/>
              </w:rPr>
              <w:t>by</w:t>
            </w:r>
            <w:r w:rsidRPr="0076494B">
              <w:rPr>
                <w:rFonts w:eastAsia="Calibri"/>
                <w:sz w:val="24"/>
                <w:szCs w:val="24"/>
                <w:lang w:val="en-US" w:eastAsia="en-US"/>
              </w:rPr>
              <w:t xml:space="preserve"> the developed technological process from the</w:t>
            </w:r>
            <w:r w:rsidR="00C041F6">
              <w:rPr>
                <w:rFonts w:eastAsia="Calibri"/>
                <w:sz w:val="24"/>
                <w:szCs w:val="24"/>
                <w:lang w:val="en-US" w:eastAsia="en-US"/>
              </w:rPr>
              <w:t xml:space="preserve"> </w:t>
            </w:r>
            <w:r w:rsidRPr="0076494B">
              <w:rPr>
                <w:rFonts w:eastAsia="Calibri"/>
                <w:sz w:val="24"/>
                <w:szCs w:val="24"/>
                <w:lang w:val="en-US" w:eastAsia="en-US"/>
              </w:rPr>
              <w:t>ingot</w:t>
            </w:r>
            <w:r w:rsidR="00EF49EA">
              <w:rPr>
                <w:rFonts w:eastAsia="Calibri"/>
                <w:sz w:val="24"/>
                <w:szCs w:val="24"/>
                <w:lang w:val="en-US" w:eastAsia="en-US"/>
              </w:rPr>
              <w:t xml:space="preserve">, </w:t>
            </w:r>
            <w:r w:rsidR="00EF49EA" w:rsidRPr="0076494B">
              <w:rPr>
                <w:rFonts w:eastAsia="Calibri"/>
                <w:sz w:val="24"/>
                <w:szCs w:val="24"/>
                <w:lang w:val="en-US" w:eastAsia="en-US"/>
              </w:rPr>
              <w:t>are given</w:t>
            </w:r>
            <w:r w:rsidRPr="0076494B">
              <w:rPr>
                <w:rFonts w:eastAsia="Calibri"/>
                <w:sz w:val="24"/>
                <w:szCs w:val="24"/>
                <w:lang w:val="en-US" w:eastAsia="en-US"/>
              </w:rPr>
              <w:t>.</w:t>
            </w:r>
          </w:p>
          <w:p w14:paraId="36BA8F9E" w14:textId="69635284" w:rsidR="00C16ACC" w:rsidRPr="0076494B" w:rsidRDefault="00C16ACC" w:rsidP="00571E2F">
            <w:pPr>
              <w:spacing w:before="120" w:line="276" w:lineRule="auto"/>
              <w:ind w:firstLine="709"/>
              <w:rPr>
                <w:sz w:val="24"/>
                <w:szCs w:val="24"/>
                <w:lang w:val="en-US"/>
              </w:rPr>
            </w:pPr>
            <w:r w:rsidRPr="007A5116">
              <w:rPr>
                <w:rFonts w:eastAsia="Calibri"/>
                <w:b/>
                <w:sz w:val="24"/>
                <w:szCs w:val="24"/>
                <w:lang w:val="en-US" w:eastAsia="en-US"/>
              </w:rPr>
              <w:t>Key</w:t>
            </w:r>
            <w:r w:rsidR="00A87864">
              <w:rPr>
                <w:rFonts w:eastAsia="Calibri"/>
                <w:b/>
                <w:sz w:val="24"/>
                <w:szCs w:val="24"/>
                <w:lang w:val="en-US" w:eastAsia="en-US"/>
              </w:rPr>
              <w:t xml:space="preserve"> </w:t>
            </w:r>
            <w:r w:rsidRPr="007A5116">
              <w:rPr>
                <w:rFonts w:eastAsia="Calibri"/>
                <w:b/>
                <w:sz w:val="24"/>
                <w:szCs w:val="24"/>
                <w:lang w:val="en-US" w:eastAsia="en-US"/>
              </w:rPr>
              <w:t>words:</w:t>
            </w:r>
            <w:r w:rsidRPr="0076494B">
              <w:rPr>
                <w:rFonts w:eastAsia="Calibri"/>
                <w:sz w:val="24"/>
                <w:szCs w:val="24"/>
                <w:lang w:val="en-US" w:eastAsia="en-US"/>
              </w:rPr>
              <w:t xml:space="preserve"> forging</w:t>
            </w:r>
            <w:r w:rsidR="00C041F6">
              <w:rPr>
                <w:rFonts w:eastAsia="Calibri"/>
                <w:sz w:val="24"/>
                <w:szCs w:val="24"/>
                <w:lang w:val="en-US" w:eastAsia="en-US"/>
              </w:rPr>
              <w:t xml:space="preserve"> </w:t>
            </w:r>
            <w:r w:rsidRPr="0076494B">
              <w:rPr>
                <w:rFonts w:eastAsia="Calibri"/>
                <w:sz w:val="24"/>
                <w:szCs w:val="24"/>
                <w:lang w:val="en-US" w:eastAsia="en-US"/>
              </w:rPr>
              <w:t>ingot,</w:t>
            </w:r>
            <w:r w:rsidR="00C041F6">
              <w:rPr>
                <w:rFonts w:eastAsia="Calibri"/>
                <w:sz w:val="24"/>
                <w:szCs w:val="24"/>
                <w:lang w:val="en-US" w:eastAsia="en-US"/>
              </w:rPr>
              <w:t xml:space="preserve"> </w:t>
            </w:r>
            <w:r w:rsidRPr="0076494B">
              <w:rPr>
                <w:rFonts w:eastAsia="Calibri"/>
                <w:sz w:val="24"/>
                <w:szCs w:val="24"/>
                <w:lang w:val="en-US" w:eastAsia="en-US"/>
              </w:rPr>
              <w:t>the feeder head,</w:t>
            </w:r>
            <w:r w:rsidR="00C041F6">
              <w:rPr>
                <w:rFonts w:eastAsia="Calibri"/>
                <w:sz w:val="24"/>
                <w:szCs w:val="24"/>
                <w:lang w:val="en-US" w:eastAsia="en-US"/>
              </w:rPr>
              <w:t xml:space="preserve"> </w:t>
            </w:r>
            <w:r w:rsidRPr="0076494B">
              <w:rPr>
                <w:rFonts w:eastAsia="Calibri"/>
                <w:sz w:val="24"/>
                <w:szCs w:val="24"/>
                <w:lang w:val="en-US" w:eastAsia="en-US"/>
              </w:rPr>
              <w:t>shrinkage defects,</w:t>
            </w:r>
            <w:r w:rsidR="00C041F6">
              <w:rPr>
                <w:rFonts w:eastAsia="Calibri"/>
                <w:sz w:val="24"/>
                <w:szCs w:val="24"/>
                <w:lang w:val="en-US" w:eastAsia="en-US"/>
              </w:rPr>
              <w:t xml:space="preserve"> </w:t>
            </w:r>
            <w:r w:rsidRPr="0076494B">
              <w:rPr>
                <w:rFonts w:eastAsia="Calibri"/>
                <w:sz w:val="24"/>
                <w:szCs w:val="24"/>
                <w:lang w:val="en-US" w:eastAsia="en-US"/>
              </w:rPr>
              <w:t>axial porosity, forging is the tube</w:t>
            </w:r>
            <w:r w:rsidR="00C041F6">
              <w:rPr>
                <w:rFonts w:eastAsia="Calibri"/>
                <w:sz w:val="24"/>
                <w:szCs w:val="24"/>
                <w:lang w:val="en-US" w:eastAsia="en-US"/>
              </w:rPr>
              <w:t xml:space="preserve"> </w:t>
            </w:r>
            <w:r w:rsidRPr="0076494B">
              <w:rPr>
                <w:rFonts w:eastAsia="Calibri"/>
                <w:sz w:val="24"/>
                <w:szCs w:val="24"/>
                <w:lang w:val="en-US" w:eastAsia="en-US"/>
              </w:rPr>
              <w:t>billet, research, models, the procedure of study.</w:t>
            </w:r>
          </w:p>
        </w:tc>
      </w:tr>
      <w:tr w:rsidR="00FE734C" w:rsidRPr="00FE734C" w14:paraId="7E3ED832" w14:textId="77777777" w:rsidTr="004B084C">
        <w:tc>
          <w:tcPr>
            <w:tcW w:w="53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7F24F17" w14:textId="77777777" w:rsidR="00FE734C" w:rsidRPr="005428E5" w:rsidRDefault="00FE734C" w:rsidP="00FE734C">
            <w:pPr>
              <w:rPr>
                <w:rFonts w:ascii="Cambria" w:eastAsia="TimesNewRomanPSMT" w:hAnsi="Cambria"/>
                <w:b/>
                <w:iCs/>
                <w:color w:val="2E74B5" w:themeColor="accent1" w:themeShade="BF"/>
                <w:kern w:val="0"/>
                <w:sz w:val="26"/>
                <w:szCs w:val="26"/>
              </w:rPr>
            </w:pPr>
            <w:r w:rsidRPr="005428E5">
              <w:rPr>
                <w:rFonts w:ascii="Cambria" w:eastAsia="TimesNewRomanPSMT" w:hAnsi="Cambria"/>
                <w:b/>
                <w:iCs/>
                <w:color w:val="2E74B5" w:themeColor="accent1" w:themeShade="BF"/>
                <w:sz w:val="26"/>
                <w:szCs w:val="26"/>
              </w:rPr>
              <w:lastRenderedPageBreak/>
              <w:t>Технологические процессы изготовления корпусов крупногабаритных транспортных упаковочных комплектов из высокопрочного чугуна с шаровидным графитом</w:t>
            </w:r>
          </w:p>
          <w:p w14:paraId="45D0EF03" w14:textId="77777777" w:rsidR="00FE734C" w:rsidRDefault="00FE734C" w:rsidP="00FE734C">
            <w:pPr>
              <w:jc w:val="center"/>
              <w:rPr>
                <w:rFonts w:eastAsia="TimesNewRomanPSMT"/>
                <w:b/>
                <w:iCs/>
                <w:sz w:val="24"/>
                <w:szCs w:val="24"/>
              </w:rPr>
            </w:pPr>
          </w:p>
          <w:p w14:paraId="7B6E0EC4" w14:textId="77777777" w:rsidR="00FE734C" w:rsidRDefault="00FE734C" w:rsidP="00FE734C">
            <w:pPr>
              <w:jc w:val="center"/>
              <w:rPr>
                <w:rFonts w:eastAsia="TimesNewRomanPSMT"/>
                <w:b/>
                <w:i/>
                <w:iCs/>
                <w:sz w:val="24"/>
                <w:szCs w:val="24"/>
              </w:rPr>
            </w:pPr>
            <w:r>
              <w:rPr>
                <w:rFonts w:eastAsia="TimesNewRomanPSMT"/>
                <w:b/>
                <w:i/>
                <w:iCs/>
                <w:sz w:val="24"/>
                <w:szCs w:val="24"/>
              </w:rPr>
              <w:t>Андреев В.В., Ковалевич Е.В., Нуралиев Ф.А.</w:t>
            </w:r>
          </w:p>
          <w:p w14:paraId="48397CC0" w14:textId="77777777" w:rsidR="00FE734C" w:rsidRDefault="00FE734C" w:rsidP="00FE734C">
            <w:pPr>
              <w:jc w:val="both"/>
              <w:rPr>
                <w:rFonts w:eastAsia="TimesNewRomanPSMT"/>
                <w:iCs/>
                <w:sz w:val="24"/>
                <w:szCs w:val="24"/>
              </w:rPr>
            </w:pPr>
          </w:p>
          <w:p w14:paraId="60739BDA" w14:textId="77777777" w:rsidR="00FE734C" w:rsidRDefault="00FE734C" w:rsidP="00FE734C">
            <w:pPr>
              <w:jc w:val="both"/>
              <w:rPr>
                <w:rFonts w:eastAsia="TimesNewRomanPSMT"/>
                <w:iCs/>
                <w:sz w:val="24"/>
                <w:szCs w:val="24"/>
              </w:rPr>
            </w:pPr>
            <w:r>
              <w:rPr>
                <w:iCs/>
                <w:sz w:val="24"/>
                <w:szCs w:val="24"/>
              </w:rPr>
              <w:t>В настоящее время для перевозки и хранения отработавшего ядерного топлива атомных электростанций с реакторами типа ВВЭР-1000/1200 и ВВЭР-ТОИ предполагается применять новые крупногабаритные транспортные упаковочные комплекты (ТУК) с корпусами из легированной стали или высокопрочного чугуна с шаровидным графитом (</w:t>
            </w:r>
            <w:r>
              <w:rPr>
                <w:rFonts w:eastAsia="TimesNewRomanPSMT"/>
                <w:iCs/>
                <w:sz w:val="24"/>
                <w:szCs w:val="24"/>
              </w:rPr>
              <w:t>ВЧШГ)</w:t>
            </w:r>
            <w:r>
              <w:rPr>
                <w:iCs/>
                <w:sz w:val="24"/>
                <w:szCs w:val="24"/>
              </w:rPr>
              <w:t>. На основании анализа технической и патентной литературы сформулированы основные требования к вновь создаваемым комплектам с учетом новых требований к ядерному топливу. В связи с выявленными высокими эксплуатационными и технологическими характеристиками ТУК с цельнолитыми корпусами из высокопрочного чугуна показаны резервы по оптимизации технологии их изготовления с целью снижения затрат и удешевления продукции.</w:t>
            </w:r>
          </w:p>
          <w:p w14:paraId="4E2EECAF" w14:textId="77777777" w:rsidR="00FE734C" w:rsidRDefault="00FE734C" w:rsidP="00FE734C">
            <w:pPr>
              <w:jc w:val="both"/>
              <w:rPr>
                <w:sz w:val="24"/>
                <w:szCs w:val="24"/>
              </w:rPr>
            </w:pPr>
          </w:p>
          <w:p w14:paraId="793AE464" w14:textId="77777777" w:rsidR="00FE734C" w:rsidRDefault="00FE734C" w:rsidP="00FE734C">
            <w:pPr>
              <w:jc w:val="both"/>
              <w:rPr>
                <w:sz w:val="24"/>
                <w:szCs w:val="24"/>
              </w:rPr>
            </w:pPr>
            <w:r>
              <w:rPr>
                <w:b/>
                <w:iCs/>
                <w:sz w:val="24"/>
                <w:szCs w:val="24"/>
              </w:rPr>
              <w:t xml:space="preserve">Ключевые слова: </w:t>
            </w:r>
            <w:r>
              <w:rPr>
                <w:iCs/>
                <w:sz w:val="24"/>
                <w:szCs w:val="24"/>
              </w:rPr>
              <w:t xml:space="preserve">высокопрочный чугун, шаровидный графит, технология, </w:t>
            </w:r>
            <w:r>
              <w:rPr>
                <w:rFonts w:eastAsia="TimesNewRomanPSMT"/>
                <w:iCs/>
                <w:sz w:val="24"/>
                <w:szCs w:val="24"/>
              </w:rPr>
              <w:t xml:space="preserve">структура, свойство, ферритная матрица, </w:t>
            </w:r>
            <w:proofErr w:type="spellStart"/>
            <w:r>
              <w:rPr>
                <w:rFonts w:eastAsia="TimesNewRomanPSMT"/>
                <w:iCs/>
                <w:sz w:val="24"/>
                <w:szCs w:val="24"/>
              </w:rPr>
              <w:t>холоднотвердеющие</w:t>
            </w:r>
            <w:proofErr w:type="spellEnd"/>
            <w:r>
              <w:rPr>
                <w:rFonts w:eastAsia="TimesNewRomanPSMT"/>
                <w:iCs/>
                <w:sz w:val="24"/>
                <w:szCs w:val="24"/>
              </w:rPr>
              <w:t xml:space="preserve"> смеси, </w:t>
            </w:r>
            <w:r>
              <w:rPr>
                <w:rFonts w:eastAsia="Arial"/>
                <w:iCs/>
                <w:sz w:val="24"/>
                <w:szCs w:val="24"/>
              </w:rPr>
              <w:t xml:space="preserve">формообразование, </w:t>
            </w:r>
            <w:r>
              <w:rPr>
                <w:iCs/>
                <w:sz w:val="24"/>
                <w:szCs w:val="24"/>
              </w:rPr>
              <w:t>ОЯТ, АЭС, ТУК, анализ, стальной корпус, опытный образец, нейтронная защита.</w:t>
            </w:r>
          </w:p>
          <w:p w14:paraId="4B7ED0B5" w14:textId="77777777" w:rsidR="00FE734C" w:rsidRPr="00A87864" w:rsidRDefault="00FE734C" w:rsidP="00FE734C">
            <w:pPr>
              <w:pStyle w:val="a8"/>
              <w:rPr>
                <w:rFonts w:eastAsia="NewtonC-MDS"/>
                <w:color w:val="2E74B5" w:themeColor="accent1" w:themeShade="BF"/>
                <w:lang w:val="ru-RU" w:eastAsia="en-US"/>
              </w:rPr>
            </w:pPr>
          </w:p>
        </w:tc>
        <w:tc>
          <w:tcPr>
            <w:tcW w:w="53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358C2F7" w14:textId="77777777" w:rsidR="00FE734C" w:rsidRPr="005428E5" w:rsidRDefault="00FE734C" w:rsidP="00FE734C">
            <w:pPr>
              <w:spacing w:before="120" w:line="276" w:lineRule="auto"/>
              <w:ind w:firstLine="709"/>
              <w:rPr>
                <w:rFonts w:ascii="Cambria" w:hAnsi="Cambria"/>
                <w:b/>
                <w:bCs/>
                <w:color w:val="2E74B5" w:themeColor="accent1" w:themeShade="BF"/>
                <w:sz w:val="26"/>
                <w:szCs w:val="26"/>
                <w:lang w:val="en-US"/>
              </w:rPr>
            </w:pPr>
            <w:r w:rsidRPr="005428E5">
              <w:rPr>
                <w:rFonts w:ascii="Cambria" w:hAnsi="Cambria"/>
                <w:b/>
                <w:bCs/>
                <w:color w:val="2E74B5" w:themeColor="accent1" w:themeShade="BF"/>
                <w:sz w:val="26"/>
                <w:szCs w:val="26"/>
                <w:lang w:val="en-US"/>
              </w:rPr>
              <w:t xml:space="preserve">Technological processes for the manufacture of </w:t>
            </w:r>
            <w:r>
              <w:rPr>
                <w:rFonts w:ascii="Cambria" w:hAnsi="Cambria"/>
                <w:b/>
                <w:bCs/>
                <w:color w:val="2E74B5" w:themeColor="accent1" w:themeShade="BF"/>
                <w:sz w:val="26"/>
                <w:szCs w:val="26"/>
                <w:lang w:val="en-US"/>
              </w:rPr>
              <w:t>the bodies</w:t>
            </w:r>
            <w:r w:rsidRPr="005428E5">
              <w:rPr>
                <w:rFonts w:ascii="Cambria" w:hAnsi="Cambria"/>
                <w:b/>
                <w:bCs/>
                <w:color w:val="2E74B5" w:themeColor="accent1" w:themeShade="BF"/>
                <w:sz w:val="26"/>
                <w:szCs w:val="26"/>
                <w:lang w:val="en-US"/>
              </w:rPr>
              <w:t xml:space="preserve"> of large-sized transport packaging sets from ductile iron with spheroidal graphite</w:t>
            </w:r>
          </w:p>
          <w:p w14:paraId="5F3C7AA2" w14:textId="77777777" w:rsidR="00FE734C" w:rsidRPr="005428E5" w:rsidRDefault="00FE734C" w:rsidP="00FE734C">
            <w:pPr>
              <w:spacing w:before="120" w:line="276" w:lineRule="auto"/>
              <w:rPr>
                <w:sz w:val="24"/>
                <w:szCs w:val="24"/>
                <w:lang w:val="en-US"/>
              </w:rPr>
            </w:pPr>
            <w:r w:rsidRPr="005428E5">
              <w:rPr>
                <w:b/>
                <w:bCs/>
                <w:i/>
                <w:iCs/>
                <w:sz w:val="24"/>
                <w:szCs w:val="24"/>
                <w:lang w:val="en-US"/>
              </w:rPr>
              <w:t xml:space="preserve">Andreev V.V., </w:t>
            </w:r>
            <w:proofErr w:type="spellStart"/>
            <w:r w:rsidRPr="005428E5">
              <w:rPr>
                <w:b/>
                <w:bCs/>
                <w:i/>
                <w:iCs/>
                <w:sz w:val="24"/>
                <w:szCs w:val="24"/>
                <w:lang w:val="en-US"/>
              </w:rPr>
              <w:t>Kovalevich</w:t>
            </w:r>
            <w:proofErr w:type="spellEnd"/>
            <w:r w:rsidRPr="005428E5">
              <w:rPr>
                <w:b/>
                <w:bCs/>
                <w:i/>
                <w:iCs/>
                <w:sz w:val="24"/>
                <w:szCs w:val="24"/>
                <w:lang w:val="en-US"/>
              </w:rPr>
              <w:t xml:space="preserve"> E.V., </w:t>
            </w:r>
            <w:proofErr w:type="spellStart"/>
            <w:r w:rsidRPr="005428E5">
              <w:rPr>
                <w:b/>
                <w:bCs/>
                <w:i/>
                <w:iCs/>
                <w:sz w:val="24"/>
                <w:szCs w:val="24"/>
                <w:lang w:val="en-US"/>
              </w:rPr>
              <w:t>Nuraliev</w:t>
            </w:r>
            <w:proofErr w:type="spellEnd"/>
            <w:r w:rsidRPr="005428E5">
              <w:rPr>
                <w:b/>
                <w:bCs/>
                <w:i/>
                <w:iCs/>
                <w:sz w:val="24"/>
                <w:szCs w:val="24"/>
                <w:lang w:val="en-US"/>
              </w:rPr>
              <w:t xml:space="preserve"> F.A</w:t>
            </w:r>
            <w:r w:rsidRPr="005428E5">
              <w:rPr>
                <w:sz w:val="24"/>
                <w:szCs w:val="24"/>
                <w:lang w:val="en-US"/>
              </w:rPr>
              <w:t>.</w:t>
            </w:r>
          </w:p>
          <w:p w14:paraId="2E399130" w14:textId="77777777" w:rsidR="00FE734C" w:rsidRPr="005428E5" w:rsidRDefault="00FE734C" w:rsidP="000A2CED">
            <w:pPr>
              <w:spacing w:before="120" w:line="276" w:lineRule="auto"/>
              <w:ind w:firstLine="709"/>
              <w:jc w:val="both"/>
              <w:rPr>
                <w:sz w:val="24"/>
                <w:szCs w:val="24"/>
                <w:lang w:val="en-US"/>
              </w:rPr>
            </w:pPr>
            <w:r w:rsidRPr="005428E5">
              <w:rPr>
                <w:sz w:val="24"/>
                <w:szCs w:val="24"/>
                <w:lang w:val="en-US"/>
              </w:rPr>
              <w:t xml:space="preserve">At present, </w:t>
            </w:r>
            <w:r>
              <w:rPr>
                <w:sz w:val="24"/>
                <w:szCs w:val="24"/>
                <w:lang w:val="en-US"/>
              </w:rPr>
              <w:t xml:space="preserve">the </w:t>
            </w:r>
            <w:r w:rsidRPr="005428E5">
              <w:rPr>
                <w:sz w:val="24"/>
                <w:szCs w:val="24"/>
                <w:lang w:val="en-US"/>
              </w:rPr>
              <w:t>new large-size transport packaging sets (TUK) with bodies made of alloy steel or ductile iron with spheroidal graphite (</w:t>
            </w:r>
            <w:proofErr w:type="spellStart"/>
            <w:r w:rsidRPr="005428E5">
              <w:rPr>
                <w:sz w:val="24"/>
                <w:szCs w:val="24"/>
                <w:lang w:val="en-US"/>
              </w:rPr>
              <w:t>VChShG</w:t>
            </w:r>
            <w:proofErr w:type="spellEnd"/>
            <w:r w:rsidRPr="005428E5">
              <w:rPr>
                <w:sz w:val="24"/>
                <w:szCs w:val="24"/>
                <w:lang w:val="en-US"/>
              </w:rPr>
              <w:t xml:space="preserve">) are supposed to </w:t>
            </w:r>
            <w:proofErr w:type="gramStart"/>
            <w:r w:rsidRPr="005428E5">
              <w:rPr>
                <w:sz w:val="24"/>
                <w:szCs w:val="24"/>
                <w:lang w:val="en-US"/>
              </w:rPr>
              <w:t>be used</w:t>
            </w:r>
            <w:proofErr w:type="gramEnd"/>
            <w:r w:rsidRPr="005428E5">
              <w:rPr>
                <w:sz w:val="24"/>
                <w:szCs w:val="24"/>
                <w:lang w:val="en-US"/>
              </w:rPr>
              <w:t xml:space="preserve"> for the transportation and storage of spent nuclear fuel from nuclear power plants with reactors of the VVER-1000/1200 and VVER-TOI types. Based on the analysis of technical and patent literature, the main requirements for the newly created kits </w:t>
            </w:r>
            <w:proofErr w:type="gramStart"/>
            <w:r w:rsidRPr="005428E5">
              <w:rPr>
                <w:sz w:val="24"/>
                <w:szCs w:val="24"/>
                <w:lang w:val="en-US"/>
              </w:rPr>
              <w:t>were formulated</w:t>
            </w:r>
            <w:proofErr w:type="gramEnd"/>
            <w:r w:rsidRPr="005428E5">
              <w:rPr>
                <w:sz w:val="24"/>
                <w:szCs w:val="24"/>
                <w:lang w:val="en-US"/>
              </w:rPr>
              <w:t xml:space="preserve">, taking into account the new requirements for nuclear fuel. </w:t>
            </w:r>
            <w:r>
              <w:rPr>
                <w:sz w:val="24"/>
                <w:szCs w:val="24"/>
                <w:lang w:val="en-US"/>
              </w:rPr>
              <w:t xml:space="preserve">It </w:t>
            </w:r>
            <w:proofErr w:type="gramStart"/>
            <w:r>
              <w:rPr>
                <w:sz w:val="24"/>
                <w:szCs w:val="24"/>
                <w:lang w:val="en-US"/>
              </w:rPr>
              <w:t>is shown</w:t>
            </w:r>
            <w:proofErr w:type="gramEnd"/>
            <w:r>
              <w:rPr>
                <w:sz w:val="24"/>
                <w:szCs w:val="24"/>
                <w:lang w:val="en-US"/>
              </w:rPr>
              <w:t xml:space="preserve"> the </w:t>
            </w:r>
            <w:r w:rsidRPr="005428E5">
              <w:rPr>
                <w:sz w:val="24"/>
                <w:szCs w:val="24"/>
                <w:lang w:val="en-US"/>
              </w:rPr>
              <w:t>reserves for optimizing their manufacturing technology in order to reduce costs and reduce the cost of production</w:t>
            </w:r>
            <w:r>
              <w:rPr>
                <w:sz w:val="24"/>
                <w:szCs w:val="24"/>
                <w:lang w:val="en-US"/>
              </w:rPr>
              <w:t xml:space="preserve"> i</w:t>
            </w:r>
            <w:r w:rsidRPr="005428E5">
              <w:rPr>
                <w:sz w:val="24"/>
                <w:szCs w:val="24"/>
                <w:lang w:val="en-US"/>
              </w:rPr>
              <w:t xml:space="preserve">n connection with the revealed high operational and technological characteristics of TUK with </w:t>
            </w:r>
            <w:r>
              <w:rPr>
                <w:sz w:val="24"/>
                <w:szCs w:val="24"/>
                <w:lang w:val="en-US"/>
              </w:rPr>
              <w:t xml:space="preserve">the </w:t>
            </w:r>
            <w:r w:rsidRPr="005428E5">
              <w:rPr>
                <w:sz w:val="24"/>
                <w:szCs w:val="24"/>
                <w:lang w:val="en-US"/>
              </w:rPr>
              <w:t xml:space="preserve">one-piece bodies made of </w:t>
            </w:r>
            <w:r>
              <w:rPr>
                <w:sz w:val="24"/>
                <w:szCs w:val="24"/>
                <w:lang w:val="en-US"/>
              </w:rPr>
              <w:t>ductile</w:t>
            </w:r>
            <w:r w:rsidRPr="005428E5">
              <w:rPr>
                <w:sz w:val="24"/>
                <w:szCs w:val="24"/>
                <w:lang w:val="en-US"/>
              </w:rPr>
              <w:t xml:space="preserve"> iron</w:t>
            </w:r>
            <w:r>
              <w:rPr>
                <w:sz w:val="24"/>
                <w:szCs w:val="24"/>
                <w:lang w:val="en-US"/>
              </w:rPr>
              <w:t>.</w:t>
            </w:r>
          </w:p>
          <w:p w14:paraId="5B198CE3" w14:textId="639DA058" w:rsidR="00FE734C" w:rsidRPr="000A2CED" w:rsidRDefault="00FE734C" w:rsidP="000A2CED">
            <w:pPr>
              <w:spacing w:before="120" w:line="23" w:lineRule="atLeast"/>
              <w:jc w:val="both"/>
              <w:rPr>
                <w:color w:val="2E74B5" w:themeColor="accent1" w:themeShade="BF"/>
                <w:lang w:val="en-US"/>
              </w:rPr>
            </w:pPr>
            <w:r w:rsidRPr="000A2CED">
              <w:rPr>
                <w:b/>
                <w:bCs/>
                <w:sz w:val="24"/>
                <w:szCs w:val="24"/>
                <w:lang w:val="en-US"/>
              </w:rPr>
              <w:t>Key words:</w:t>
            </w:r>
            <w:r w:rsidRPr="000A2CED">
              <w:rPr>
                <w:sz w:val="24"/>
                <w:szCs w:val="24"/>
                <w:lang w:val="en-US"/>
              </w:rPr>
              <w:t xml:space="preserve"> ductile iron, spheroidal graphite, technology, structure, property, ferrite matrix, cold-hardening mixtures, shaping, spent nuclear fuel, NPP, TUK, analysis, steel body, prototype, neutron protection.</w:t>
            </w:r>
            <w:bookmarkStart w:id="0" w:name="_GoBack"/>
            <w:bookmarkEnd w:id="0"/>
          </w:p>
        </w:tc>
      </w:tr>
      <w:tr w:rsidR="00F22D42" w:rsidRPr="00FE734C" w14:paraId="4BF07C3D" w14:textId="77777777" w:rsidTr="004B084C">
        <w:tc>
          <w:tcPr>
            <w:tcW w:w="53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478B59D" w14:textId="77777777" w:rsidR="002168A3" w:rsidRPr="00A87864" w:rsidRDefault="00F22D42" w:rsidP="00571E2F">
            <w:pPr>
              <w:pStyle w:val="a8"/>
              <w:rPr>
                <w:rFonts w:eastAsia="NewtonC-MDS"/>
                <w:color w:val="2E74B5" w:themeColor="accent1" w:themeShade="BF"/>
                <w:lang w:val="ru-RU" w:eastAsia="en-US"/>
              </w:rPr>
            </w:pPr>
            <w:r w:rsidRPr="00A87864">
              <w:rPr>
                <w:rFonts w:eastAsia="NewtonC-MDS"/>
                <w:color w:val="2E74B5" w:themeColor="accent1" w:themeShade="BF"/>
                <w:lang w:val="ru-RU" w:eastAsia="en-US"/>
              </w:rPr>
              <w:t>Влияние выносного блока соплового парораспределения на экономичность паровых турбин</w:t>
            </w:r>
          </w:p>
          <w:p w14:paraId="65DC2279" w14:textId="77777777" w:rsidR="002168A3" w:rsidRPr="007A5116" w:rsidRDefault="002168A3" w:rsidP="00571E2F">
            <w:pPr>
              <w:spacing w:before="120" w:line="276" w:lineRule="auto"/>
              <w:jc w:val="center"/>
              <w:rPr>
                <w:rStyle w:val="aa"/>
                <w:rFonts w:eastAsia="NewtonC-Bold-MDS"/>
                <w:spacing w:val="0"/>
                <w:sz w:val="24"/>
                <w:szCs w:val="24"/>
              </w:rPr>
            </w:pPr>
            <w:r w:rsidRPr="007A5116">
              <w:rPr>
                <w:rStyle w:val="aa"/>
                <w:rFonts w:eastAsia="NewtonC-Bold-MDS"/>
                <w:spacing w:val="0"/>
                <w:sz w:val="24"/>
                <w:szCs w:val="24"/>
              </w:rPr>
              <w:t xml:space="preserve">А.Е. </w:t>
            </w:r>
            <w:proofErr w:type="spellStart"/>
            <w:r w:rsidRPr="007A5116">
              <w:rPr>
                <w:rStyle w:val="aa"/>
                <w:rFonts w:eastAsia="NewtonC-Bold-MDS"/>
                <w:spacing w:val="0"/>
                <w:sz w:val="24"/>
                <w:szCs w:val="24"/>
              </w:rPr>
              <w:t>Зарянкин</w:t>
            </w:r>
            <w:proofErr w:type="spellEnd"/>
            <w:r w:rsidRPr="007A5116">
              <w:rPr>
                <w:rStyle w:val="aa"/>
                <w:rFonts w:eastAsia="NewtonC-Bold-MDS"/>
                <w:spacing w:val="0"/>
                <w:sz w:val="24"/>
                <w:szCs w:val="24"/>
              </w:rPr>
              <w:t xml:space="preserve">, И.П. </w:t>
            </w:r>
            <w:proofErr w:type="spellStart"/>
            <w:r w:rsidRPr="007A5116">
              <w:rPr>
                <w:rStyle w:val="aa"/>
                <w:rFonts w:eastAsia="NewtonC-Bold-MDS"/>
                <w:spacing w:val="0"/>
                <w:sz w:val="24"/>
                <w:szCs w:val="24"/>
              </w:rPr>
              <w:t>Лавырев</w:t>
            </w:r>
            <w:proofErr w:type="spellEnd"/>
            <w:r w:rsidRPr="007A5116">
              <w:rPr>
                <w:rStyle w:val="aa"/>
                <w:rFonts w:eastAsia="NewtonC-Bold-MDS"/>
                <w:spacing w:val="0"/>
                <w:sz w:val="24"/>
                <w:szCs w:val="24"/>
              </w:rPr>
              <w:t>, М.А. Черкасов</w:t>
            </w:r>
          </w:p>
          <w:p w14:paraId="49235F03" w14:textId="77777777" w:rsidR="00741DF9" w:rsidRPr="0076494B" w:rsidRDefault="00741DF9" w:rsidP="00571E2F">
            <w:pPr>
              <w:spacing w:before="120" w:line="276" w:lineRule="auto"/>
              <w:ind w:firstLine="709"/>
              <w:rPr>
                <w:sz w:val="24"/>
                <w:szCs w:val="24"/>
              </w:rPr>
            </w:pPr>
            <w:r w:rsidRPr="0076494B">
              <w:rPr>
                <w:sz w:val="24"/>
                <w:szCs w:val="24"/>
              </w:rPr>
              <w:t xml:space="preserve">В представленных материалах рассматривается принципиально новая конструктивная реализация соплового </w:t>
            </w:r>
            <w:r w:rsidRPr="0076494B">
              <w:rPr>
                <w:sz w:val="24"/>
                <w:szCs w:val="24"/>
              </w:rPr>
              <w:lastRenderedPageBreak/>
              <w:t>парораспределения, предусматривающая создание автономного (связанного с турбиной только трубопроводом) блока клапанов с выносной камерой смешения. В результате такого решения предполагается устранить практически все недостатки классического соплового парораспределения и увеличить КПД ЦВД на расчетном режиме на 2-4% и увеличить этот показатель на 10-12% при снижении нагрузки турбины на 50%.</w:t>
            </w:r>
          </w:p>
          <w:p w14:paraId="6D00D4DF" w14:textId="77777777" w:rsidR="00F22D42" w:rsidRPr="0076494B" w:rsidRDefault="00741DF9" w:rsidP="00571E2F">
            <w:pPr>
              <w:spacing w:before="120" w:line="276" w:lineRule="auto"/>
              <w:ind w:firstLine="709"/>
              <w:rPr>
                <w:sz w:val="24"/>
                <w:szCs w:val="24"/>
              </w:rPr>
            </w:pPr>
            <w:r w:rsidRPr="007A5116">
              <w:rPr>
                <w:b/>
                <w:sz w:val="24"/>
                <w:szCs w:val="24"/>
              </w:rPr>
              <w:t xml:space="preserve">Ключевые слова: </w:t>
            </w:r>
            <w:r w:rsidRPr="0076494B">
              <w:rPr>
                <w:iCs/>
                <w:sz w:val="24"/>
                <w:szCs w:val="24"/>
              </w:rPr>
              <w:t>сопловое парораспределение, дроссельное парораспределение, регулирующая ступень, камера выравнивания потока, регулирующие клапаны, неравномерность, КПД, блок клапанов.</w:t>
            </w:r>
          </w:p>
        </w:tc>
        <w:tc>
          <w:tcPr>
            <w:tcW w:w="53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3F36699" w14:textId="77777777" w:rsidR="00741DF9" w:rsidRPr="0072191E" w:rsidRDefault="00741DF9" w:rsidP="00571E2F">
            <w:pPr>
              <w:pStyle w:val="a8"/>
              <w:rPr>
                <w:color w:val="2E74B5" w:themeColor="accent1" w:themeShade="BF"/>
              </w:rPr>
            </w:pPr>
            <w:r w:rsidRPr="0072191E">
              <w:rPr>
                <w:color w:val="2E74B5" w:themeColor="accent1" w:themeShade="BF"/>
              </w:rPr>
              <w:lastRenderedPageBreak/>
              <w:t>Influence of the remote block of nozzle steam distribution on the efficiency of steam turbines</w:t>
            </w:r>
          </w:p>
          <w:p w14:paraId="3BB3D186" w14:textId="77777777" w:rsidR="00741DF9" w:rsidRPr="00A87864" w:rsidRDefault="00741DF9" w:rsidP="00571E2F">
            <w:pPr>
              <w:spacing w:before="120" w:line="276" w:lineRule="auto"/>
              <w:jc w:val="center"/>
              <w:rPr>
                <w:rStyle w:val="aa"/>
                <w:spacing w:val="0"/>
                <w:sz w:val="24"/>
                <w:szCs w:val="24"/>
                <w:lang w:val="en-US"/>
              </w:rPr>
            </w:pPr>
            <w:r w:rsidRPr="00A87864">
              <w:rPr>
                <w:rStyle w:val="aa"/>
                <w:spacing w:val="0"/>
                <w:sz w:val="24"/>
                <w:szCs w:val="24"/>
                <w:lang w:val="en-US"/>
              </w:rPr>
              <w:t xml:space="preserve">A.E. </w:t>
            </w:r>
            <w:proofErr w:type="spellStart"/>
            <w:r w:rsidRPr="00A87864">
              <w:rPr>
                <w:rStyle w:val="aa"/>
                <w:spacing w:val="0"/>
                <w:sz w:val="24"/>
                <w:szCs w:val="24"/>
                <w:lang w:val="en-US"/>
              </w:rPr>
              <w:t>Zaryankin</w:t>
            </w:r>
            <w:proofErr w:type="spellEnd"/>
            <w:r w:rsidRPr="00A87864">
              <w:rPr>
                <w:rStyle w:val="aa"/>
                <w:spacing w:val="0"/>
                <w:sz w:val="24"/>
                <w:szCs w:val="24"/>
                <w:lang w:val="en-US"/>
              </w:rPr>
              <w:t xml:space="preserve">, I.P. </w:t>
            </w:r>
            <w:proofErr w:type="spellStart"/>
            <w:r w:rsidRPr="00A87864">
              <w:rPr>
                <w:rStyle w:val="aa"/>
                <w:spacing w:val="0"/>
                <w:sz w:val="24"/>
                <w:szCs w:val="24"/>
                <w:lang w:val="en-US"/>
              </w:rPr>
              <w:t>Lavyrev</w:t>
            </w:r>
            <w:proofErr w:type="spellEnd"/>
            <w:r w:rsidRPr="00A87864">
              <w:rPr>
                <w:rStyle w:val="aa"/>
                <w:spacing w:val="0"/>
                <w:sz w:val="24"/>
                <w:szCs w:val="24"/>
                <w:lang w:val="en-US"/>
              </w:rPr>
              <w:t xml:space="preserve">, M.A. </w:t>
            </w:r>
            <w:proofErr w:type="spellStart"/>
            <w:r w:rsidRPr="00A87864">
              <w:rPr>
                <w:rStyle w:val="aa"/>
                <w:spacing w:val="0"/>
                <w:sz w:val="24"/>
                <w:szCs w:val="24"/>
                <w:lang w:val="en-US"/>
              </w:rPr>
              <w:t>Cherkasov</w:t>
            </w:r>
            <w:proofErr w:type="spellEnd"/>
          </w:p>
          <w:p w14:paraId="7C79E8A1" w14:textId="66DD3B87" w:rsidR="00741DF9" w:rsidRPr="0076494B" w:rsidRDefault="00741DF9" w:rsidP="00571E2F">
            <w:pPr>
              <w:spacing w:before="120" w:line="276" w:lineRule="auto"/>
              <w:ind w:firstLine="709"/>
              <w:rPr>
                <w:sz w:val="24"/>
                <w:szCs w:val="24"/>
                <w:lang w:val="en-US"/>
              </w:rPr>
            </w:pPr>
            <w:r w:rsidRPr="0076494B">
              <w:rPr>
                <w:sz w:val="24"/>
                <w:szCs w:val="24"/>
                <w:lang w:val="en-US"/>
              </w:rPr>
              <w:t xml:space="preserve">The presented materials consider a fundamentally new constructive implementation of nozzle steam distribution, which provides for the </w:t>
            </w:r>
            <w:r w:rsidRPr="0076494B">
              <w:rPr>
                <w:sz w:val="24"/>
                <w:szCs w:val="24"/>
                <w:lang w:val="en-US"/>
              </w:rPr>
              <w:lastRenderedPageBreak/>
              <w:t>creation of an autonomous (connected to the turbine only by a pipeline) valve block with a remote mixing chamber. As a result of such solution, it is planned to eliminate almost all the disadvantages of the classical nozzle steam distribution and to increase the HPC efficiency at the design mode by 2-4% and to increase this indicator by 10-12% while reducing the turbine load by 50%.</w:t>
            </w:r>
          </w:p>
          <w:p w14:paraId="6BDE585B" w14:textId="5041915E" w:rsidR="00741DF9" w:rsidRPr="0076494B" w:rsidRDefault="00D02E45" w:rsidP="00571E2F">
            <w:pPr>
              <w:spacing w:before="120" w:line="276" w:lineRule="auto"/>
              <w:ind w:firstLine="709"/>
              <w:rPr>
                <w:sz w:val="24"/>
                <w:szCs w:val="24"/>
                <w:lang w:val="en-US"/>
              </w:rPr>
            </w:pPr>
            <w:r w:rsidRPr="007A5116">
              <w:rPr>
                <w:b/>
                <w:sz w:val="24"/>
                <w:szCs w:val="24"/>
                <w:lang w:val="en-US"/>
              </w:rPr>
              <w:t>Key</w:t>
            </w:r>
            <w:r w:rsidR="006E6DF4">
              <w:rPr>
                <w:b/>
                <w:sz w:val="24"/>
                <w:szCs w:val="24"/>
                <w:lang w:val="en-US"/>
              </w:rPr>
              <w:t xml:space="preserve"> </w:t>
            </w:r>
            <w:r w:rsidRPr="007A5116">
              <w:rPr>
                <w:b/>
                <w:sz w:val="24"/>
                <w:szCs w:val="24"/>
                <w:lang w:val="en-US"/>
              </w:rPr>
              <w:t>words:</w:t>
            </w:r>
            <w:r w:rsidRPr="0076494B">
              <w:rPr>
                <w:sz w:val="24"/>
                <w:szCs w:val="24"/>
                <w:lang w:val="en-US"/>
              </w:rPr>
              <w:t xml:space="preserve"> </w:t>
            </w:r>
            <w:r w:rsidRPr="0076494B">
              <w:rPr>
                <w:iCs/>
                <w:sz w:val="24"/>
                <w:szCs w:val="24"/>
                <w:lang w:val="en-US"/>
              </w:rPr>
              <w:t>nozzle steam distribution, throttle steam distribution, control stage, flow equalization chamber, control valves, inequality, efficiency, valve block.</w:t>
            </w:r>
          </w:p>
        </w:tc>
      </w:tr>
      <w:tr w:rsidR="00F22D42" w:rsidRPr="00FE734C" w14:paraId="6BB47999" w14:textId="77777777" w:rsidTr="004B084C">
        <w:tc>
          <w:tcPr>
            <w:tcW w:w="53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3DB20A0" w14:textId="77777777" w:rsidR="002168A3" w:rsidRPr="00A87864" w:rsidRDefault="00F22D42" w:rsidP="00571E2F">
            <w:pPr>
              <w:pStyle w:val="a8"/>
              <w:rPr>
                <w:rFonts w:eastAsia="NewtonC-Bold-MDS"/>
                <w:color w:val="2E74B5" w:themeColor="accent1" w:themeShade="BF"/>
                <w:lang w:val="ru-RU" w:eastAsia="en-US"/>
              </w:rPr>
            </w:pPr>
            <w:r w:rsidRPr="00A87864">
              <w:rPr>
                <w:rFonts w:eastAsia="NewtonC-MDS"/>
                <w:color w:val="2E74B5" w:themeColor="accent1" w:themeShade="BF"/>
                <w:lang w:val="ru-RU" w:eastAsia="en-US"/>
              </w:rPr>
              <w:lastRenderedPageBreak/>
              <w:t>Разработка зависимостей расчета локальных скоростей коррозии и толщин стенок трубопроводов при эрозионно-коррозионном износе</w:t>
            </w:r>
            <w:r w:rsidR="002168A3" w:rsidRPr="00A87864">
              <w:rPr>
                <w:rFonts w:eastAsia="NewtonC-Bold-MDS"/>
                <w:color w:val="2E74B5" w:themeColor="accent1" w:themeShade="BF"/>
                <w:lang w:val="ru-RU" w:eastAsia="en-US"/>
              </w:rPr>
              <w:t xml:space="preserve"> </w:t>
            </w:r>
          </w:p>
          <w:p w14:paraId="687F8C9D" w14:textId="77777777" w:rsidR="002168A3" w:rsidRPr="007A5116" w:rsidRDefault="002168A3" w:rsidP="00571E2F">
            <w:pPr>
              <w:spacing w:before="120" w:line="276" w:lineRule="auto"/>
              <w:jc w:val="center"/>
              <w:rPr>
                <w:rStyle w:val="aa"/>
                <w:rFonts w:eastAsia="NewtonC-Bold-MDS"/>
                <w:spacing w:val="0"/>
                <w:sz w:val="24"/>
                <w:szCs w:val="24"/>
              </w:rPr>
            </w:pPr>
            <w:r w:rsidRPr="007A5116">
              <w:rPr>
                <w:rStyle w:val="aa"/>
                <w:rFonts w:eastAsia="NewtonC-Bold-MDS"/>
                <w:spacing w:val="0"/>
                <w:sz w:val="24"/>
                <w:szCs w:val="24"/>
              </w:rPr>
              <w:t>Д.А.</w:t>
            </w:r>
            <w:r w:rsidR="00FA0038">
              <w:rPr>
                <w:rStyle w:val="aa"/>
                <w:rFonts w:eastAsia="NewtonC-Bold-MDS"/>
                <w:spacing w:val="0"/>
                <w:sz w:val="24"/>
                <w:szCs w:val="24"/>
              </w:rPr>
              <w:t xml:space="preserve"> </w:t>
            </w:r>
            <w:r w:rsidRPr="007A5116">
              <w:rPr>
                <w:rStyle w:val="aa"/>
                <w:rFonts w:eastAsia="NewtonC-Bold-MDS"/>
                <w:spacing w:val="0"/>
                <w:sz w:val="24"/>
                <w:szCs w:val="24"/>
              </w:rPr>
              <w:t>Кузьмин, В</w:t>
            </w:r>
            <w:r w:rsidR="00FA0038">
              <w:rPr>
                <w:rStyle w:val="aa"/>
                <w:rFonts w:eastAsia="NewtonC-Bold-MDS"/>
                <w:spacing w:val="0"/>
                <w:sz w:val="24"/>
                <w:szCs w:val="24"/>
              </w:rPr>
              <w:t>.</w:t>
            </w:r>
            <w:r w:rsidRPr="007A5116">
              <w:rPr>
                <w:rStyle w:val="aa"/>
                <w:rFonts w:eastAsia="NewtonC-Bold-MDS"/>
                <w:spacing w:val="0"/>
                <w:sz w:val="24"/>
                <w:szCs w:val="24"/>
              </w:rPr>
              <w:t>И. Бараненко</w:t>
            </w:r>
          </w:p>
          <w:p w14:paraId="004251DC" w14:textId="77777777" w:rsidR="009B2D88" w:rsidRPr="0076494B" w:rsidRDefault="009B2D88" w:rsidP="00571E2F">
            <w:pPr>
              <w:spacing w:before="120" w:line="276" w:lineRule="auto"/>
              <w:ind w:firstLine="709"/>
              <w:rPr>
                <w:sz w:val="24"/>
                <w:szCs w:val="24"/>
              </w:rPr>
            </w:pPr>
            <w:r w:rsidRPr="0076494B">
              <w:rPr>
                <w:sz w:val="24"/>
                <w:szCs w:val="24"/>
              </w:rPr>
              <w:t>Приведен анализ измерений локальных скоростей коррозии и толщин стенок, полученных с помощью эмпирических зависимостей, на основании результатов эксплуатационного неразрушающего контроля и сравнение их с результатами, полученными с помощью программных средств ЭКИ-02, ЭКИ-03.</w:t>
            </w:r>
          </w:p>
          <w:p w14:paraId="0B4B0AD7" w14:textId="77777777" w:rsidR="009B2D88" w:rsidRPr="0076494B" w:rsidRDefault="009B2D88" w:rsidP="00571E2F">
            <w:pPr>
              <w:spacing w:before="120" w:line="276" w:lineRule="auto"/>
              <w:ind w:firstLine="709"/>
              <w:rPr>
                <w:sz w:val="24"/>
                <w:szCs w:val="24"/>
              </w:rPr>
            </w:pPr>
            <w:r w:rsidRPr="0076494B">
              <w:rPr>
                <w:sz w:val="24"/>
                <w:szCs w:val="24"/>
              </w:rPr>
              <w:t>Разработан метод, позволяющий проводить прогнозирование будущего состояния рассматриваемой зоны контроля более корректно.</w:t>
            </w:r>
          </w:p>
          <w:p w14:paraId="58EB8A23" w14:textId="77777777" w:rsidR="00F22D42" w:rsidRPr="0076494B" w:rsidRDefault="009B2D88" w:rsidP="00571E2F">
            <w:pPr>
              <w:spacing w:before="120" w:line="276" w:lineRule="auto"/>
              <w:ind w:firstLine="709"/>
              <w:rPr>
                <w:sz w:val="24"/>
                <w:szCs w:val="24"/>
              </w:rPr>
            </w:pPr>
            <w:r w:rsidRPr="007A5116">
              <w:rPr>
                <w:b/>
                <w:sz w:val="24"/>
                <w:szCs w:val="24"/>
              </w:rPr>
              <w:t xml:space="preserve">Ключевые слова: </w:t>
            </w:r>
            <w:r w:rsidRPr="0076494B">
              <w:rPr>
                <w:sz w:val="24"/>
                <w:szCs w:val="24"/>
              </w:rPr>
              <w:t>эрозионно-коррозионный износ, трубопровод, отложения, эксплуатационный контроль.</w:t>
            </w:r>
          </w:p>
        </w:tc>
        <w:tc>
          <w:tcPr>
            <w:tcW w:w="53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F1F3320" w14:textId="4FCF3C12" w:rsidR="009B2D88" w:rsidRPr="0072191E" w:rsidRDefault="009B2D88" w:rsidP="00571E2F">
            <w:pPr>
              <w:pStyle w:val="a8"/>
              <w:rPr>
                <w:color w:val="2E74B5" w:themeColor="accent1" w:themeShade="BF"/>
              </w:rPr>
            </w:pPr>
            <w:r w:rsidRPr="0072191E">
              <w:rPr>
                <w:color w:val="2E74B5" w:themeColor="accent1" w:themeShade="BF"/>
              </w:rPr>
              <w:t xml:space="preserve">Development of dependency calculate </w:t>
            </w:r>
            <w:r w:rsidR="003A22A6">
              <w:rPr>
                <w:color w:val="2E74B5" w:themeColor="accent1" w:themeShade="BF"/>
              </w:rPr>
              <w:t xml:space="preserve">of </w:t>
            </w:r>
            <w:r w:rsidRPr="0072191E">
              <w:rPr>
                <w:color w:val="2E74B5" w:themeColor="accent1" w:themeShade="BF"/>
              </w:rPr>
              <w:t>the local corrosion rates and wall thickness of pipelines in flow acceleration corrosion</w:t>
            </w:r>
          </w:p>
          <w:p w14:paraId="4AF93C0C" w14:textId="77777777" w:rsidR="009B2D88" w:rsidRPr="00A87864" w:rsidRDefault="009B2D88" w:rsidP="00571E2F">
            <w:pPr>
              <w:spacing w:before="120" w:line="276" w:lineRule="auto"/>
              <w:jc w:val="center"/>
              <w:rPr>
                <w:rStyle w:val="aa"/>
                <w:spacing w:val="0"/>
                <w:sz w:val="24"/>
                <w:szCs w:val="24"/>
                <w:lang w:val="de-DE"/>
              </w:rPr>
            </w:pPr>
            <w:r w:rsidRPr="00A87864">
              <w:rPr>
                <w:rStyle w:val="aa"/>
                <w:spacing w:val="0"/>
                <w:sz w:val="24"/>
                <w:szCs w:val="24"/>
                <w:lang w:val="de-DE"/>
              </w:rPr>
              <w:t>D.A.</w:t>
            </w:r>
            <w:r w:rsidR="00FA0038" w:rsidRPr="00A87864">
              <w:rPr>
                <w:rStyle w:val="aa"/>
                <w:spacing w:val="0"/>
                <w:sz w:val="24"/>
                <w:szCs w:val="24"/>
                <w:lang w:val="de-DE"/>
              </w:rPr>
              <w:t xml:space="preserve"> </w:t>
            </w:r>
            <w:r w:rsidRPr="00A87864">
              <w:rPr>
                <w:rStyle w:val="aa"/>
                <w:spacing w:val="0"/>
                <w:sz w:val="24"/>
                <w:szCs w:val="24"/>
                <w:lang w:val="de-DE"/>
              </w:rPr>
              <w:t>Kuzmin, V.I.</w:t>
            </w:r>
            <w:r w:rsidR="00FA0038" w:rsidRPr="00A87864">
              <w:rPr>
                <w:rStyle w:val="aa"/>
                <w:spacing w:val="0"/>
                <w:sz w:val="24"/>
                <w:szCs w:val="24"/>
                <w:lang w:val="de-DE"/>
              </w:rPr>
              <w:t xml:space="preserve"> </w:t>
            </w:r>
            <w:r w:rsidRPr="00A87864">
              <w:rPr>
                <w:rStyle w:val="aa"/>
                <w:spacing w:val="0"/>
                <w:sz w:val="24"/>
                <w:szCs w:val="24"/>
                <w:lang w:val="de-DE"/>
              </w:rPr>
              <w:t>Baranenko</w:t>
            </w:r>
          </w:p>
          <w:p w14:paraId="56818800" w14:textId="06565798" w:rsidR="009B2D88" w:rsidRPr="0076494B" w:rsidRDefault="009B2D88" w:rsidP="00571E2F">
            <w:pPr>
              <w:spacing w:before="120" w:line="276" w:lineRule="auto"/>
              <w:ind w:firstLine="709"/>
              <w:rPr>
                <w:sz w:val="24"/>
                <w:szCs w:val="24"/>
                <w:lang w:val="en-US"/>
              </w:rPr>
            </w:pPr>
            <w:r w:rsidRPr="0076494B">
              <w:rPr>
                <w:sz w:val="24"/>
                <w:szCs w:val="24"/>
                <w:lang w:val="en-US"/>
              </w:rPr>
              <w:t>The purpose of the article is to analyze</w:t>
            </w:r>
            <w:r w:rsidR="003A22A6">
              <w:rPr>
                <w:sz w:val="24"/>
                <w:szCs w:val="24"/>
                <w:lang w:val="en-US"/>
              </w:rPr>
              <w:t xml:space="preserve"> the</w:t>
            </w:r>
            <w:r w:rsidRPr="0076494B">
              <w:rPr>
                <w:sz w:val="24"/>
                <w:szCs w:val="24"/>
                <w:lang w:val="en-US"/>
              </w:rPr>
              <w:t xml:space="preserve"> local corrosion rates and wall thickness measurements obtained </w:t>
            </w:r>
            <w:r w:rsidR="003A22A6">
              <w:rPr>
                <w:sz w:val="24"/>
                <w:szCs w:val="24"/>
                <w:lang w:val="en-US"/>
              </w:rPr>
              <w:t>by</w:t>
            </w:r>
            <w:r w:rsidR="00837ECE">
              <w:rPr>
                <w:sz w:val="24"/>
                <w:szCs w:val="24"/>
                <w:lang w:val="en-US"/>
              </w:rPr>
              <w:t xml:space="preserve"> the</w:t>
            </w:r>
            <w:r w:rsidRPr="0076494B">
              <w:rPr>
                <w:sz w:val="24"/>
                <w:szCs w:val="24"/>
                <w:lang w:val="en-US"/>
              </w:rPr>
              <w:t xml:space="preserve"> empirical dependencies based on NDT results and </w:t>
            </w:r>
            <w:r w:rsidR="003A22A6">
              <w:rPr>
                <w:sz w:val="24"/>
                <w:szCs w:val="24"/>
                <w:lang w:val="en-US"/>
              </w:rPr>
              <w:t xml:space="preserve">to </w:t>
            </w:r>
            <w:r w:rsidRPr="0076494B">
              <w:rPr>
                <w:sz w:val="24"/>
                <w:szCs w:val="24"/>
                <w:lang w:val="en-US"/>
              </w:rPr>
              <w:t>compare them with the results obtained using EKI-02 and EKI-03</w:t>
            </w:r>
            <w:r w:rsidR="00837ECE">
              <w:rPr>
                <w:sz w:val="24"/>
                <w:szCs w:val="24"/>
                <w:lang w:val="en-US"/>
              </w:rPr>
              <w:t xml:space="preserve"> </w:t>
            </w:r>
            <w:r w:rsidR="00837ECE" w:rsidRPr="0076494B">
              <w:rPr>
                <w:sz w:val="24"/>
                <w:szCs w:val="24"/>
                <w:lang w:val="en-US"/>
              </w:rPr>
              <w:t>software tools</w:t>
            </w:r>
            <w:r w:rsidRPr="0076494B">
              <w:rPr>
                <w:sz w:val="24"/>
                <w:szCs w:val="24"/>
                <w:lang w:val="en-US"/>
              </w:rPr>
              <w:t>.</w:t>
            </w:r>
          </w:p>
          <w:p w14:paraId="15BD7964" w14:textId="3CA119EA" w:rsidR="00837ECE" w:rsidRPr="0076494B" w:rsidRDefault="00837ECE" w:rsidP="00837ECE">
            <w:pPr>
              <w:spacing w:before="120" w:line="276" w:lineRule="auto"/>
              <w:ind w:firstLine="709"/>
              <w:rPr>
                <w:sz w:val="24"/>
                <w:szCs w:val="24"/>
                <w:lang w:val="en-US"/>
              </w:rPr>
            </w:pPr>
            <w:r>
              <w:rPr>
                <w:sz w:val="24"/>
                <w:szCs w:val="24"/>
                <w:lang w:val="en-US"/>
              </w:rPr>
              <w:t>The</w:t>
            </w:r>
            <w:r w:rsidR="009B2D88" w:rsidRPr="0076494B">
              <w:rPr>
                <w:sz w:val="24"/>
                <w:szCs w:val="24"/>
                <w:lang w:val="en-US"/>
              </w:rPr>
              <w:t xml:space="preserve"> </w:t>
            </w:r>
            <w:r>
              <w:rPr>
                <w:sz w:val="24"/>
                <w:szCs w:val="24"/>
                <w:lang w:val="en-US"/>
              </w:rPr>
              <w:t xml:space="preserve">developed </w:t>
            </w:r>
            <w:r w:rsidR="009B2D88" w:rsidRPr="0076494B">
              <w:rPr>
                <w:sz w:val="24"/>
                <w:szCs w:val="24"/>
                <w:lang w:val="en-US"/>
              </w:rPr>
              <w:t xml:space="preserve">method </w:t>
            </w:r>
            <w:r w:rsidRPr="0076494B">
              <w:rPr>
                <w:sz w:val="24"/>
                <w:szCs w:val="24"/>
                <w:lang w:val="en-US"/>
              </w:rPr>
              <w:t>makes it possible to predict the future state of the considered control zone more correctly.</w:t>
            </w:r>
          </w:p>
          <w:p w14:paraId="5FDE3C19" w14:textId="0B6BEA6C" w:rsidR="00F22D42" w:rsidRPr="0076494B" w:rsidRDefault="009B2D88" w:rsidP="00837ECE">
            <w:pPr>
              <w:spacing w:before="120" w:line="276" w:lineRule="auto"/>
              <w:ind w:firstLine="709"/>
              <w:rPr>
                <w:sz w:val="24"/>
                <w:szCs w:val="24"/>
                <w:lang w:val="en-US"/>
              </w:rPr>
            </w:pPr>
            <w:r w:rsidRPr="007A5116">
              <w:rPr>
                <w:b/>
                <w:sz w:val="24"/>
                <w:szCs w:val="24"/>
                <w:lang w:val="en-US"/>
              </w:rPr>
              <w:t>Key</w:t>
            </w:r>
            <w:r w:rsidR="006E6DF4">
              <w:rPr>
                <w:b/>
                <w:sz w:val="24"/>
                <w:szCs w:val="24"/>
                <w:lang w:val="en-US"/>
              </w:rPr>
              <w:t xml:space="preserve"> </w:t>
            </w:r>
            <w:r w:rsidRPr="007A5116">
              <w:rPr>
                <w:b/>
                <w:sz w:val="24"/>
                <w:szCs w:val="24"/>
                <w:lang w:val="en-US"/>
              </w:rPr>
              <w:t>words:</w:t>
            </w:r>
            <w:r w:rsidRPr="0076494B">
              <w:rPr>
                <w:sz w:val="24"/>
                <w:szCs w:val="24"/>
                <w:lang w:val="en-US"/>
              </w:rPr>
              <w:t xml:space="preserve"> flow acceleration corrosion, pipeline, deposits, operational control.</w:t>
            </w:r>
          </w:p>
        </w:tc>
      </w:tr>
      <w:tr w:rsidR="00F22D42" w:rsidRPr="00FE734C" w14:paraId="335B9479" w14:textId="77777777" w:rsidTr="004B084C">
        <w:tc>
          <w:tcPr>
            <w:tcW w:w="53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5A9DFB7" w14:textId="77777777" w:rsidR="002168A3" w:rsidRPr="00A87864" w:rsidRDefault="00F22D42" w:rsidP="00571E2F">
            <w:pPr>
              <w:pStyle w:val="a8"/>
              <w:rPr>
                <w:rFonts w:eastAsia="NewtonC-Bold-MDS"/>
                <w:color w:val="2E74B5" w:themeColor="accent1" w:themeShade="BF"/>
                <w:lang w:val="ru-RU" w:eastAsia="en-US"/>
              </w:rPr>
            </w:pPr>
            <w:r w:rsidRPr="00A87864">
              <w:rPr>
                <w:rFonts w:eastAsia="NewtonC-MDS"/>
                <w:color w:val="2E74B5" w:themeColor="accent1" w:themeShade="BF"/>
                <w:lang w:val="ru-RU" w:eastAsia="en-US"/>
              </w:rPr>
              <w:t xml:space="preserve">Моделирование технологии сварки и напряженно-деформированного состояния тройников </w:t>
            </w:r>
            <w:r w:rsidRPr="0072191E">
              <w:rPr>
                <w:rFonts w:eastAsia="NewtonC-MDS"/>
                <w:color w:val="2E74B5" w:themeColor="accent1" w:themeShade="BF"/>
                <w:lang w:eastAsia="en-US"/>
              </w:rPr>
              <w:t>II</w:t>
            </w:r>
            <w:r w:rsidRPr="00A87864">
              <w:rPr>
                <w:rFonts w:eastAsia="NewtonC-MDS"/>
                <w:color w:val="2E74B5" w:themeColor="accent1" w:themeShade="BF"/>
                <w:lang w:val="ru-RU" w:eastAsia="en-US"/>
              </w:rPr>
              <w:t xml:space="preserve"> контура РУ БН-800</w:t>
            </w:r>
            <w:r w:rsidR="002168A3" w:rsidRPr="00A87864">
              <w:rPr>
                <w:rFonts w:eastAsia="NewtonC-Bold-MDS"/>
                <w:color w:val="2E74B5" w:themeColor="accent1" w:themeShade="BF"/>
                <w:lang w:val="ru-RU" w:eastAsia="en-US"/>
              </w:rPr>
              <w:t xml:space="preserve"> </w:t>
            </w:r>
          </w:p>
          <w:p w14:paraId="60F83024" w14:textId="77777777" w:rsidR="002168A3" w:rsidRPr="007A5116" w:rsidRDefault="002168A3" w:rsidP="00571E2F">
            <w:pPr>
              <w:spacing w:before="120" w:line="276" w:lineRule="auto"/>
              <w:jc w:val="center"/>
              <w:rPr>
                <w:rStyle w:val="aa"/>
                <w:rFonts w:eastAsia="NewtonC-Bold-MDS"/>
                <w:spacing w:val="0"/>
                <w:sz w:val="24"/>
                <w:szCs w:val="24"/>
              </w:rPr>
            </w:pPr>
            <w:r w:rsidRPr="007A5116">
              <w:rPr>
                <w:rStyle w:val="aa"/>
                <w:rFonts w:eastAsia="NewtonC-Bold-MDS"/>
                <w:spacing w:val="0"/>
                <w:sz w:val="24"/>
                <w:szCs w:val="24"/>
              </w:rPr>
              <w:t xml:space="preserve">С.И. Феклистов, Н.Н. Потапов, А.И. </w:t>
            </w:r>
            <w:proofErr w:type="spellStart"/>
            <w:r w:rsidRPr="007A5116">
              <w:rPr>
                <w:rStyle w:val="aa"/>
                <w:rFonts w:eastAsia="NewtonC-Bold-MDS"/>
                <w:spacing w:val="0"/>
                <w:sz w:val="24"/>
                <w:szCs w:val="24"/>
              </w:rPr>
              <w:t>Рымкевич</w:t>
            </w:r>
            <w:proofErr w:type="spellEnd"/>
          </w:p>
          <w:p w14:paraId="2C5BCBEA" w14:textId="77777777" w:rsidR="009B2D88" w:rsidRPr="0076494B" w:rsidRDefault="009B2D88" w:rsidP="00571E2F">
            <w:pPr>
              <w:spacing w:before="120" w:line="276" w:lineRule="auto"/>
              <w:ind w:firstLine="709"/>
              <w:rPr>
                <w:sz w:val="24"/>
                <w:szCs w:val="24"/>
              </w:rPr>
            </w:pPr>
            <w:r w:rsidRPr="0076494B">
              <w:rPr>
                <w:color w:val="161616"/>
                <w:w w:val="105"/>
                <w:sz w:val="24"/>
                <w:szCs w:val="24"/>
              </w:rPr>
              <w:t>Приведены</w:t>
            </w:r>
            <w:r w:rsidR="00C041F6">
              <w:rPr>
                <w:color w:val="161616"/>
                <w:w w:val="105"/>
                <w:sz w:val="24"/>
                <w:szCs w:val="24"/>
              </w:rPr>
              <w:t xml:space="preserve"> </w:t>
            </w:r>
            <w:r w:rsidRPr="0076494B">
              <w:rPr>
                <w:color w:val="161616"/>
                <w:w w:val="105"/>
                <w:sz w:val="24"/>
                <w:szCs w:val="24"/>
              </w:rPr>
              <w:t>результаты компьютерного моделирования сложной цилиндрической</w:t>
            </w:r>
            <w:r w:rsidRPr="0076494B">
              <w:rPr>
                <w:color w:val="161616"/>
                <w:spacing w:val="32"/>
                <w:w w:val="105"/>
                <w:sz w:val="24"/>
                <w:szCs w:val="24"/>
              </w:rPr>
              <w:t xml:space="preserve"> </w:t>
            </w:r>
            <w:r w:rsidRPr="0076494B">
              <w:rPr>
                <w:color w:val="161616"/>
                <w:w w:val="105"/>
                <w:sz w:val="24"/>
                <w:szCs w:val="24"/>
              </w:rPr>
              <w:t>конструкции</w:t>
            </w:r>
            <w:r w:rsidRPr="0076494B">
              <w:rPr>
                <w:color w:val="161616"/>
                <w:spacing w:val="12"/>
                <w:w w:val="105"/>
                <w:sz w:val="24"/>
                <w:szCs w:val="24"/>
              </w:rPr>
              <w:t xml:space="preserve"> </w:t>
            </w:r>
            <w:r w:rsidRPr="0076494B">
              <w:rPr>
                <w:color w:val="161616"/>
                <w:w w:val="105"/>
                <w:sz w:val="24"/>
                <w:szCs w:val="24"/>
              </w:rPr>
              <w:t>тройника</w:t>
            </w:r>
            <w:r w:rsidRPr="0076494B">
              <w:rPr>
                <w:color w:val="161616"/>
                <w:spacing w:val="-15"/>
                <w:w w:val="105"/>
                <w:sz w:val="24"/>
                <w:szCs w:val="24"/>
              </w:rPr>
              <w:t xml:space="preserve"> </w:t>
            </w:r>
            <w:r w:rsidRPr="0076494B">
              <w:rPr>
                <w:color w:val="161616"/>
                <w:w w:val="105"/>
                <w:sz w:val="24"/>
                <w:szCs w:val="24"/>
              </w:rPr>
              <w:t>диаметром</w:t>
            </w:r>
            <w:r w:rsidRPr="0076494B">
              <w:rPr>
                <w:color w:val="161616"/>
                <w:spacing w:val="-16"/>
                <w:w w:val="105"/>
                <w:sz w:val="24"/>
                <w:szCs w:val="24"/>
              </w:rPr>
              <w:t xml:space="preserve"> </w:t>
            </w:r>
            <w:r w:rsidRPr="0076494B">
              <w:rPr>
                <w:color w:val="161616"/>
                <w:w w:val="105"/>
                <w:sz w:val="24"/>
                <w:szCs w:val="24"/>
              </w:rPr>
              <w:t>6OOх8OOх6OOмм</w:t>
            </w:r>
            <w:r w:rsidRPr="0076494B">
              <w:rPr>
                <w:color w:val="161616"/>
                <w:spacing w:val="-3"/>
                <w:w w:val="105"/>
                <w:sz w:val="24"/>
                <w:szCs w:val="24"/>
              </w:rPr>
              <w:t xml:space="preserve"> </w:t>
            </w:r>
            <w:r w:rsidRPr="0076494B">
              <w:rPr>
                <w:color w:val="161616"/>
                <w:w w:val="105"/>
                <w:sz w:val="24"/>
                <w:szCs w:val="24"/>
              </w:rPr>
              <w:t>с</w:t>
            </w:r>
            <w:r w:rsidRPr="0076494B">
              <w:rPr>
                <w:color w:val="161616"/>
                <w:spacing w:val="-9"/>
                <w:w w:val="105"/>
                <w:sz w:val="24"/>
                <w:szCs w:val="24"/>
              </w:rPr>
              <w:t xml:space="preserve"> </w:t>
            </w:r>
            <w:r w:rsidRPr="0076494B">
              <w:rPr>
                <w:color w:val="161616"/>
                <w:w w:val="105"/>
                <w:sz w:val="24"/>
                <w:szCs w:val="24"/>
              </w:rPr>
              <w:t>толщиной</w:t>
            </w:r>
            <w:r w:rsidRPr="0076494B">
              <w:rPr>
                <w:color w:val="161616"/>
                <w:spacing w:val="-13"/>
                <w:w w:val="105"/>
                <w:sz w:val="24"/>
                <w:szCs w:val="24"/>
              </w:rPr>
              <w:t xml:space="preserve"> </w:t>
            </w:r>
            <w:r w:rsidRPr="0076494B">
              <w:rPr>
                <w:color w:val="161616"/>
                <w:w w:val="105"/>
                <w:sz w:val="24"/>
                <w:szCs w:val="24"/>
              </w:rPr>
              <w:t>стенки</w:t>
            </w:r>
            <w:r w:rsidRPr="0076494B">
              <w:rPr>
                <w:color w:val="161616"/>
                <w:spacing w:val="-21"/>
                <w:w w:val="105"/>
                <w:sz w:val="24"/>
                <w:szCs w:val="24"/>
              </w:rPr>
              <w:t xml:space="preserve"> </w:t>
            </w:r>
            <w:r w:rsidRPr="0076494B">
              <w:rPr>
                <w:color w:val="161616"/>
                <w:w w:val="105"/>
                <w:sz w:val="24"/>
                <w:szCs w:val="24"/>
              </w:rPr>
              <w:t>26</w:t>
            </w:r>
            <w:r w:rsidRPr="0076494B">
              <w:rPr>
                <w:color w:val="161616"/>
                <w:spacing w:val="-28"/>
                <w:w w:val="105"/>
                <w:sz w:val="24"/>
                <w:szCs w:val="24"/>
              </w:rPr>
              <w:t xml:space="preserve"> </w:t>
            </w:r>
            <w:r w:rsidRPr="0076494B">
              <w:rPr>
                <w:color w:val="161616"/>
                <w:w w:val="105"/>
                <w:sz w:val="24"/>
                <w:szCs w:val="24"/>
              </w:rPr>
              <w:t>мм</w:t>
            </w:r>
            <w:r w:rsidRPr="0076494B">
              <w:rPr>
                <w:color w:val="161616"/>
                <w:spacing w:val="-28"/>
                <w:w w:val="105"/>
                <w:sz w:val="24"/>
                <w:szCs w:val="24"/>
              </w:rPr>
              <w:t xml:space="preserve"> </w:t>
            </w:r>
            <w:r w:rsidRPr="0076494B">
              <w:rPr>
                <w:color w:val="161616"/>
                <w:w w:val="105"/>
                <w:sz w:val="24"/>
                <w:szCs w:val="24"/>
              </w:rPr>
              <w:t>с</w:t>
            </w:r>
            <w:r w:rsidRPr="0076494B">
              <w:rPr>
                <w:color w:val="161616"/>
                <w:spacing w:val="-21"/>
                <w:w w:val="105"/>
                <w:sz w:val="24"/>
                <w:szCs w:val="24"/>
              </w:rPr>
              <w:t xml:space="preserve"> </w:t>
            </w:r>
            <w:r w:rsidRPr="0076494B">
              <w:rPr>
                <w:color w:val="161616"/>
                <w:w w:val="105"/>
                <w:sz w:val="24"/>
                <w:szCs w:val="24"/>
              </w:rPr>
              <w:t>использованием</w:t>
            </w:r>
            <w:r w:rsidRPr="0076494B">
              <w:rPr>
                <w:color w:val="161616"/>
                <w:spacing w:val="-24"/>
                <w:w w:val="105"/>
                <w:sz w:val="24"/>
                <w:szCs w:val="24"/>
              </w:rPr>
              <w:t xml:space="preserve"> </w:t>
            </w:r>
            <w:r w:rsidRPr="0076494B">
              <w:rPr>
                <w:color w:val="161616"/>
                <w:w w:val="105"/>
                <w:sz w:val="24"/>
                <w:szCs w:val="24"/>
              </w:rPr>
              <w:t>метода</w:t>
            </w:r>
            <w:r w:rsidRPr="0076494B">
              <w:rPr>
                <w:color w:val="161616"/>
                <w:spacing w:val="-27"/>
                <w:w w:val="105"/>
                <w:sz w:val="24"/>
                <w:szCs w:val="24"/>
              </w:rPr>
              <w:t xml:space="preserve"> </w:t>
            </w:r>
            <w:r w:rsidRPr="0076494B">
              <w:rPr>
                <w:color w:val="161616"/>
                <w:w w:val="105"/>
                <w:sz w:val="24"/>
                <w:szCs w:val="24"/>
              </w:rPr>
              <w:t xml:space="preserve">конечных элементов. Показано, что наиболее нагруженными участками являются участки по внешней образующей в сварном соединении приварки </w:t>
            </w:r>
            <w:r w:rsidRPr="0076494B">
              <w:rPr>
                <w:color w:val="161616"/>
                <w:w w:val="105"/>
                <w:sz w:val="24"/>
                <w:szCs w:val="24"/>
              </w:rPr>
              <w:lastRenderedPageBreak/>
              <w:t>центрального патрубка 0 8OOмм к патрубкам</w:t>
            </w:r>
            <w:r w:rsidRPr="0076494B">
              <w:rPr>
                <w:color w:val="161616"/>
                <w:spacing w:val="-33"/>
                <w:w w:val="105"/>
                <w:sz w:val="24"/>
                <w:szCs w:val="24"/>
              </w:rPr>
              <w:t xml:space="preserve"> </w:t>
            </w:r>
            <w:r w:rsidRPr="0076494B">
              <w:rPr>
                <w:color w:val="161616"/>
                <w:w w:val="105"/>
                <w:sz w:val="24"/>
                <w:szCs w:val="24"/>
              </w:rPr>
              <w:t>06OOмм.</w:t>
            </w:r>
          </w:p>
          <w:p w14:paraId="58AAACFE" w14:textId="77777777" w:rsidR="00F22D42" w:rsidRPr="00091F81" w:rsidRDefault="009B2D88" w:rsidP="00571E2F">
            <w:pPr>
              <w:spacing w:before="120" w:line="276" w:lineRule="auto"/>
              <w:ind w:firstLine="709"/>
              <w:rPr>
                <w:sz w:val="24"/>
                <w:szCs w:val="24"/>
              </w:rPr>
            </w:pPr>
            <w:r w:rsidRPr="007A5116">
              <w:rPr>
                <w:b/>
                <w:color w:val="161616"/>
                <w:w w:val="105"/>
                <w:sz w:val="24"/>
                <w:szCs w:val="24"/>
              </w:rPr>
              <w:t xml:space="preserve">Ключевые слова: </w:t>
            </w:r>
            <w:r w:rsidRPr="0076494B">
              <w:rPr>
                <w:color w:val="161616"/>
                <w:w w:val="105"/>
                <w:sz w:val="24"/>
                <w:szCs w:val="24"/>
              </w:rPr>
              <w:t xml:space="preserve">компьютерное моделирование, напряжение, </w:t>
            </w:r>
            <w:proofErr w:type="gramStart"/>
            <w:r w:rsidRPr="0076494B">
              <w:rPr>
                <w:color w:val="161616"/>
                <w:w w:val="105"/>
                <w:sz w:val="24"/>
                <w:szCs w:val="24"/>
              </w:rPr>
              <w:t xml:space="preserve">термообработка </w:t>
            </w:r>
            <w:r w:rsidRPr="0076494B">
              <w:rPr>
                <w:color w:val="2B2B2B"/>
                <w:w w:val="105"/>
                <w:sz w:val="24"/>
                <w:szCs w:val="24"/>
              </w:rPr>
              <w:t>,</w:t>
            </w:r>
            <w:proofErr w:type="gramEnd"/>
            <w:r w:rsidRPr="0076494B">
              <w:rPr>
                <w:color w:val="2B2B2B"/>
                <w:w w:val="105"/>
                <w:sz w:val="24"/>
                <w:szCs w:val="24"/>
              </w:rPr>
              <w:t xml:space="preserve"> </w:t>
            </w:r>
            <w:r w:rsidRPr="0076494B">
              <w:rPr>
                <w:color w:val="161616"/>
                <w:w w:val="105"/>
                <w:sz w:val="24"/>
                <w:szCs w:val="24"/>
              </w:rPr>
              <w:t>нагрузка, сварка, деформация, циклическая прочность.</w:t>
            </w:r>
          </w:p>
        </w:tc>
        <w:tc>
          <w:tcPr>
            <w:tcW w:w="53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6BB7613" w14:textId="1C85EA11" w:rsidR="009B2D88" w:rsidRPr="00A87864" w:rsidRDefault="00A87864" w:rsidP="00571E2F">
            <w:pPr>
              <w:pStyle w:val="a8"/>
              <w:rPr>
                <w:color w:val="2E74B5" w:themeColor="accent1" w:themeShade="BF"/>
                <w:w w:val="110"/>
              </w:rPr>
            </w:pPr>
            <w:r w:rsidRPr="00A87864">
              <w:rPr>
                <w:color w:val="2E74B5" w:themeColor="accent1" w:themeShade="BF"/>
                <w:w w:val="110"/>
              </w:rPr>
              <w:lastRenderedPageBreak/>
              <w:t>Modeling of welding technology and stress-strain state of tees of the second circuit of BN-800 RP</w:t>
            </w:r>
          </w:p>
          <w:p w14:paraId="00AD7CAA" w14:textId="4A4505B3" w:rsidR="009B2D88" w:rsidRPr="00A87864" w:rsidRDefault="00A87864" w:rsidP="00571E2F">
            <w:pPr>
              <w:spacing w:before="120" w:line="276" w:lineRule="auto"/>
              <w:jc w:val="center"/>
              <w:rPr>
                <w:rStyle w:val="aa"/>
                <w:spacing w:val="0"/>
                <w:sz w:val="24"/>
                <w:szCs w:val="24"/>
                <w:lang w:val="en-US"/>
              </w:rPr>
            </w:pPr>
            <w:r w:rsidRPr="00A87864">
              <w:rPr>
                <w:rStyle w:val="aa"/>
                <w:spacing w:val="0"/>
                <w:sz w:val="24"/>
                <w:szCs w:val="24"/>
                <w:lang w:val="en-US"/>
              </w:rPr>
              <w:t xml:space="preserve">S.I. </w:t>
            </w:r>
            <w:proofErr w:type="spellStart"/>
            <w:r w:rsidRPr="00A87864">
              <w:rPr>
                <w:rStyle w:val="aa"/>
                <w:spacing w:val="0"/>
                <w:sz w:val="24"/>
                <w:szCs w:val="24"/>
                <w:lang w:val="en-US"/>
              </w:rPr>
              <w:t>Feklistov</w:t>
            </w:r>
            <w:proofErr w:type="spellEnd"/>
            <w:r w:rsidRPr="00A87864">
              <w:rPr>
                <w:rStyle w:val="aa"/>
                <w:spacing w:val="0"/>
                <w:sz w:val="24"/>
                <w:szCs w:val="24"/>
                <w:lang w:val="en-US"/>
              </w:rPr>
              <w:t xml:space="preserve">, N.N. </w:t>
            </w:r>
            <w:proofErr w:type="spellStart"/>
            <w:r w:rsidRPr="00A87864">
              <w:rPr>
                <w:rStyle w:val="aa"/>
                <w:spacing w:val="0"/>
                <w:sz w:val="24"/>
                <w:szCs w:val="24"/>
                <w:lang w:val="en-US"/>
              </w:rPr>
              <w:t>Potapov</w:t>
            </w:r>
            <w:proofErr w:type="spellEnd"/>
            <w:r w:rsidRPr="00A87864">
              <w:rPr>
                <w:rStyle w:val="aa"/>
                <w:spacing w:val="0"/>
                <w:sz w:val="24"/>
                <w:szCs w:val="24"/>
                <w:lang w:val="en-US"/>
              </w:rPr>
              <w:t xml:space="preserve">, A.I. </w:t>
            </w:r>
            <w:proofErr w:type="spellStart"/>
            <w:r w:rsidRPr="00A87864">
              <w:rPr>
                <w:rStyle w:val="aa"/>
                <w:spacing w:val="0"/>
                <w:sz w:val="24"/>
                <w:szCs w:val="24"/>
                <w:lang w:val="en-US"/>
              </w:rPr>
              <w:t>Rymkevich</w:t>
            </w:r>
            <w:proofErr w:type="spellEnd"/>
          </w:p>
          <w:p w14:paraId="1A943D5B" w14:textId="3F38E910" w:rsidR="009B2D88" w:rsidRPr="0076494B" w:rsidRDefault="009B2D88" w:rsidP="00571E2F">
            <w:pPr>
              <w:spacing w:before="120" w:line="276" w:lineRule="auto"/>
              <w:ind w:firstLine="709"/>
              <w:rPr>
                <w:sz w:val="24"/>
                <w:szCs w:val="24"/>
                <w:lang w:val="en-US"/>
              </w:rPr>
            </w:pPr>
            <w:r w:rsidRPr="0076494B">
              <w:rPr>
                <w:color w:val="161616"/>
                <w:w w:val="110"/>
                <w:sz w:val="24"/>
                <w:szCs w:val="24"/>
                <w:lang w:val="en-US"/>
              </w:rPr>
              <w:t xml:space="preserve">The results of computer simulation of </w:t>
            </w:r>
            <w:r w:rsidRPr="0076494B">
              <w:rPr>
                <w:color w:val="161616"/>
                <w:w w:val="110"/>
                <w:sz w:val="24"/>
                <w:szCs w:val="24"/>
              </w:rPr>
              <w:t>а</w:t>
            </w:r>
            <w:r w:rsidRPr="0076494B">
              <w:rPr>
                <w:color w:val="161616"/>
                <w:w w:val="110"/>
                <w:sz w:val="24"/>
                <w:szCs w:val="24"/>
                <w:lang w:val="en-US"/>
              </w:rPr>
              <w:t xml:space="preserve"> complex cylindrical structure </w:t>
            </w:r>
            <w:r w:rsidR="00C33F5F">
              <w:rPr>
                <w:color w:val="161616"/>
                <w:w w:val="110"/>
                <w:sz w:val="24"/>
                <w:szCs w:val="24"/>
                <w:lang w:val="en-US"/>
              </w:rPr>
              <w:t>of</w:t>
            </w:r>
            <w:r w:rsidRPr="0076494B">
              <w:rPr>
                <w:color w:val="161616"/>
                <w:w w:val="110"/>
                <w:sz w:val="24"/>
                <w:szCs w:val="24"/>
                <w:lang w:val="en-US"/>
              </w:rPr>
              <w:t xml:space="preserve"> </w:t>
            </w:r>
            <w:r w:rsidRPr="0076494B">
              <w:rPr>
                <w:color w:val="161616"/>
                <w:w w:val="110"/>
                <w:sz w:val="24"/>
                <w:szCs w:val="24"/>
              </w:rPr>
              <w:t>а</w:t>
            </w:r>
            <w:r w:rsidRPr="0076494B">
              <w:rPr>
                <w:color w:val="161616"/>
                <w:w w:val="110"/>
                <w:sz w:val="24"/>
                <w:szCs w:val="24"/>
                <w:lang w:val="en-US"/>
              </w:rPr>
              <w:t xml:space="preserve"> tee </w:t>
            </w:r>
            <w:r w:rsidR="00C33F5F" w:rsidRPr="0076494B">
              <w:rPr>
                <w:color w:val="161616"/>
                <w:w w:val="110"/>
                <w:sz w:val="24"/>
                <w:szCs w:val="24"/>
                <w:lang w:val="en-US"/>
              </w:rPr>
              <w:t>with diameter</w:t>
            </w:r>
            <w:r w:rsidRPr="0076494B">
              <w:rPr>
                <w:color w:val="161616"/>
                <w:w w:val="110"/>
                <w:sz w:val="24"/>
                <w:szCs w:val="24"/>
                <w:lang w:val="en-US"/>
              </w:rPr>
              <w:t xml:space="preserve"> of </w:t>
            </w:r>
            <w:r w:rsidRPr="0076494B">
              <w:rPr>
                <w:color w:val="161616"/>
                <w:sz w:val="24"/>
                <w:szCs w:val="24"/>
                <w:lang w:val="en-US"/>
              </w:rPr>
              <w:t>6OO</w:t>
            </w:r>
            <w:r w:rsidRPr="0076494B">
              <w:rPr>
                <w:color w:val="161616"/>
                <w:sz w:val="24"/>
                <w:szCs w:val="24"/>
              </w:rPr>
              <w:t>х</w:t>
            </w:r>
            <w:r w:rsidRPr="0076494B">
              <w:rPr>
                <w:color w:val="161616"/>
                <w:sz w:val="24"/>
                <w:szCs w:val="24"/>
                <w:lang w:val="en-US"/>
              </w:rPr>
              <w:t>8OO</w:t>
            </w:r>
            <w:r w:rsidRPr="0076494B">
              <w:rPr>
                <w:color w:val="161616"/>
                <w:sz w:val="24"/>
                <w:szCs w:val="24"/>
              </w:rPr>
              <w:t>х</w:t>
            </w:r>
            <w:r w:rsidRPr="0076494B">
              <w:rPr>
                <w:color w:val="161616"/>
                <w:sz w:val="24"/>
                <w:szCs w:val="24"/>
                <w:lang w:val="en-US"/>
              </w:rPr>
              <w:t>6OO</w:t>
            </w:r>
            <w:r w:rsidRPr="0076494B">
              <w:rPr>
                <w:color w:val="161616"/>
                <w:spacing w:val="-22"/>
                <w:sz w:val="24"/>
                <w:szCs w:val="24"/>
                <w:lang w:val="en-US"/>
              </w:rPr>
              <w:t xml:space="preserve"> </w:t>
            </w:r>
            <w:r w:rsidRPr="0076494B">
              <w:rPr>
                <w:color w:val="161616"/>
                <w:w w:val="110"/>
                <w:sz w:val="24"/>
                <w:szCs w:val="24"/>
                <w:lang w:val="en-US"/>
              </w:rPr>
              <w:t>mm</w:t>
            </w:r>
            <w:r w:rsidRPr="0076494B">
              <w:rPr>
                <w:color w:val="161616"/>
                <w:spacing w:val="-38"/>
                <w:w w:val="110"/>
                <w:sz w:val="24"/>
                <w:szCs w:val="24"/>
                <w:lang w:val="en-US"/>
              </w:rPr>
              <w:t xml:space="preserve"> </w:t>
            </w:r>
            <w:r w:rsidRPr="0076494B">
              <w:rPr>
                <w:color w:val="161616"/>
                <w:w w:val="110"/>
                <w:sz w:val="24"/>
                <w:szCs w:val="24"/>
                <w:lang w:val="en-US"/>
              </w:rPr>
              <w:t>wall</w:t>
            </w:r>
            <w:r w:rsidRPr="0076494B">
              <w:rPr>
                <w:color w:val="161616"/>
                <w:spacing w:val="-37"/>
                <w:w w:val="110"/>
                <w:sz w:val="24"/>
                <w:szCs w:val="24"/>
                <w:lang w:val="en-US"/>
              </w:rPr>
              <w:t xml:space="preserve"> </w:t>
            </w:r>
            <w:r w:rsidRPr="0076494B">
              <w:rPr>
                <w:color w:val="161616"/>
                <w:w w:val="110"/>
                <w:sz w:val="24"/>
                <w:szCs w:val="24"/>
                <w:lang w:val="en-US"/>
              </w:rPr>
              <w:t>thickness</w:t>
            </w:r>
            <w:r w:rsidRPr="0076494B">
              <w:rPr>
                <w:color w:val="161616"/>
                <w:spacing w:val="-32"/>
                <w:w w:val="110"/>
                <w:sz w:val="24"/>
                <w:szCs w:val="24"/>
                <w:lang w:val="en-US"/>
              </w:rPr>
              <w:t xml:space="preserve"> </w:t>
            </w:r>
            <w:r w:rsidRPr="0076494B">
              <w:rPr>
                <w:color w:val="161616"/>
                <w:w w:val="110"/>
                <w:sz w:val="24"/>
                <w:szCs w:val="24"/>
                <w:lang w:val="en-US"/>
              </w:rPr>
              <w:t>using</w:t>
            </w:r>
            <w:r w:rsidRPr="0076494B">
              <w:rPr>
                <w:color w:val="161616"/>
                <w:spacing w:val="-39"/>
                <w:w w:val="110"/>
                <w:sz w:val="24"/>
                <w:szCs w:val="24"/>
                <w:lang w:val="en-US"/>
              </w:rPr>
              <w:t xml:space="preserve"> </w:t>
            </w:r>
            <w:r w:rsidRPr="0076494B">
              <w:rPr>
                <w:color w:val="161616"/>
                <w:w w:val="110"/>
                <w:sz w:val="24"/>
                <w:szCs w:val="24"/>
                <w:lang w:val="en-US"/>
              </w:rPr>
              <w:t>the</w:t>
            </w:r>
            <w:r w:rsidRPr="0076494B">
              <w:rPr>
                <w:color w:val="161616"/>
                <w:spacing w:val="-38"/>
                <w:w w:val="110"/>
                <w:sz w:val="24"/>
                <w:szCs w:val="24"/>
                <w:lang w:val="en-US"/>
              </w:rPr>
              <w:t xml:space="preserve"> </w:t>
            </w:r>
            <w:r w:rsidRPr="0076494B">
              <w:rPr>
                <w:color w:val="161616"/>
                <w:w w:val="110"/>
                <w:sz w:val="24"/>
                <w:szCs w:val="24"/>
                <w:lang w:val="en-US"/>
              </w:rPr>
              <w:t>fi</w:t>
            </w:r>
            <w:r w:rsidR="00C33F5F">
              <w:rPr>
                <w:color w:val="161616"/>
                <w:w w:val="110"/>
                <w:sz w:val="24"/>
                <w:szCs w:val="24"/>
                <w:lang w:val="en-US"/>
              </w:rPr>
              <w:t>ni</w:t>
            </w:r>
            <w:r w:rsidRPr="0076494B">
              <w:rPr>
                <w:color w:val="161616"/>
                <w:w w:val="110"/>
                <w:sz w:val="24"/>
                <w:szCs w:val="24"/>
                <w:lang w:val="en-US"/>
              </w:rPr>
              <w:t>te</w:t>
            </w:r>
            <w:r w:rsidRPr="0076494B">
              <w:rPr>
                <w:color w:val="161616"/>
                <w:spacing w:val="-39"/>
                <w:w w:val="110"/>
                <w:sz w:val="24"/>
                <w:szCs w:val="24"/>
                <w:lang w:val="en-US"/>
              </w:rPr>
              <w:t xml:space="preserve"> </w:t>
            </w:r>
            <w:r w:rsidRPr="0076494B">
              <w:rPr>
                <w:color w:val="161616"/>
                <w:w w:val="110"/>
                <w:sz w:val="24"/>
                <w:szCs w:val="24"/>
                <w:lang w:val="en-US"/>
              </w:rPr>
              <w:t>element</w:t>
            </w:r>
            <w:r w:rsidRPr="0076494B">
              <w:rPr>
                <w:color w:val="161616"/>
                <w:spacing w:val="-33"/>
                <w:w w:val="110"/>
                <w:sz w:val="24"/>
                <w:szCs w:val="24"/>
                <w:lang w:val="en-US"/>
              </w:rPr>
              <w:t xml:space="preserve"> </w:t>
            </w:r>
            <w:r w:rsidRPr="0076494B">
              <w:rPr>
                <w:color w:val="161616"/>
                <w:w w:val="110"/>
                <w:sz w:val="24"/>
                <w:szCs w:val="24"/>
                <w:lang w:val="en-US"/>
              </w:rPr>
              <w:t>method</w:t>
            </w:r>
            <w:r w:rsidR="00C33F5F">
              <w:rPr>
                <w:color w:val="161616"/>
                <w:w w:val="110"/>
                <w:sz w:val="24"/>
                <w:szCs w:val="24"/>
                <w:lang w:val="en-US"/>
              </w:rPr>
              <w:t xml:space="preserve"> </w:t>
            </w:r>
            <w:r w:rsidR="00C33F5F" w:rsidRPr="0076494B">
              <w:rPr>
                <w:color w:val="161616"/>
                <w:w w:val="110"/>
                <w:sz w:val="24"/>
                <w:szCs w:val="24"/>
                <w:lang w:val="en-US"/>
              </w:rPr>
              <w:t>are</w:t>
            </w:r>
            <w:r w:rsidR="00C33F5F" w:rsidRPr="0076494B">
              <w:rPr>
                <w:color w:val="161616"/>
                <w:spacing w:val="-36"/>
                <w:w w:val="110"/>
                <w:sz w:val="24"/>
                <w:szCs w:val="24"/>
                <w:lang w:val="en-US"/>
              </w:rPr>
              <w:t xml:space="preserve"> </w:t>
            </w:r>
            <w:r w:rsidR="00C33F5F" w:rsidRPr="0076494B">
              <w:rPr>
                <w:color w:val="161616"/>
                <w:w w:val="110"/>
                <w:sz w:val="24"/>
                <w:szCs w:val="24"/>
                <w:lang w:val="en-US"/>
              </w:rPr>
              <w:t>presented</w:t>
            </w:r>
            <w:r w:rsidRPr="0076494B">
              <w:rPr>
                <w:color w:val="161616"/>
                <w:w w:val="110"/>
                <w:sz w:val="24"/>
                <w:szCs w:val="24"/>
                <w:lang w:val="en-US"/>
              </w:rPr>
              <w:t>.</w:t>
            </w:r>
            <w:r w:rsidRPr="0076494B">
              <w:rPr>
                <w:color w:val="161616"/>
                <w:spacing w:val="-33"/>
                <w:w w:val="110"/>
                <w:sz w:val="24"/>
                <w:szCs w:val="24"/>
                <w:lang w:val="en-US"/>
              </w:rPr>
              <w:t xml:space="preserve"> </w:t>
            </w:r>
            <w:r w:rsidRPr="0076494B">
              <w:rPr>
                <w:color w:val="161616"/>
                <w:w w:val="110"/>
                <w:sz w:val="24"/>
                <w:szCs w:val="24"/>
                <w:lang w:val="en-US"/>
              </w:rPr>
              <w:t>It</w:t>
            </w:r>
            <w:r w:rsidRPr="0076494B">
              <w:rPr>
                <w:color w:val="161616"/>
                <w:spacing w:val="-39"/>
                <w:w w:val="110"/>
                <w:sz w:val="24"/>
                <w:szCs w:val="24"/>
                <w:lang w:val="en-US"/>
              </w:rPr>
              <w:t xml:space="preserve"> </w:t>
            </w:r>
            <w:r w:rsidRPr="0076494B">
              <w:rPr>
                <w:color w:val="161616"/>
                <w:w w:val="110"/>
                <w:sz w:val="24"/>
                <w:szCs w:val="24"/>
                <w:lang w:val="en-US"/>
              </w:rPr>
              <w:t>is</w:t>
            </w:r>
            <w:r w:rsidRPr="0076494B">
              <w:rPr>
                <w:color w:val="161616"/>
                <w:spacing w:val="-37"/>
                <w:w w:val="110"/>
                <w:sz w:val="24"/>
                <w:szCs w:val="24"/>
                <w:lang w:val="en-US"/>
              </w:rPr>
              <w:t xml:space="preserve"> </w:t>
            </w:r>
            <w:r w:rsidRPr="0076494B">
              <w:rPr>
                <w:color w:val="161616"/>
                <w:w w:val="110"/>
                <w:sz w:val="24"/>
                <w:szCs w:val="24"/>
                <w:lang w:val="en-US"/>
              </w:rPr>
              <w:t>shown</w:t>
            </w:r>
            <w:r w:rsidRPr="0076494B">
              <w:rPr>
                <w:color w:val="161616"/>
                <w:spacing w:val="-37"/>
                <w:w w:val="110"/>
                <w:sz w:val="24"/>
                <w:szCs w:val="24"/>
                <w:lang w:val="en-US"/>
              </w:rPr>
              <w:t xml:space="preserve"> </w:t>
            </w:r>
            <w:r w:rsidRPr="0076494B">
              <w:rPr>
                <w:color w:val="161616"/>
                <w:w w:val="110"/>
                <w:sz w:val="24"/>
                <w:szCs w:val="24"/>
                <w:lang w:val="en-US"/>
              </w:rPr>
              <w:t>that</w:t>
            </w:r>
            <w:r w:rsidRPr="0076494B">
              <w:rPr>
                <w:color w:val="161616"/>
                <w:spacing w:val="-40"/>
                <w:w w:val="110"/>
                <w:sz w:val="24"/>
                <w:szCs w:val="24"/>
                <w:lang w:val="en-US"/>
              </w:rPr>
              <w:t xml:space="preserve"> </w:t>
            </w:r>
            <w:r w:rsidRPr="0076494B">
              <w:rPr>
                <w:color w:val="161616"/>
                <w:w w:val="110"/>
                <w:sz w:val="24"/>
                <w:szCs w:val="24"/>
                <w:lang w:val="en-US"/>
              </w:rPr>
              <w:t>the</w:t>
            </w:r>
            <w:r w:rsidRPr="0076494B">
              <w:rPr>
                <w:color w:val="161616"/>
                <w:spacing w:val="-36"/>
                <w:w w:val="110"/>
                <w:sz w:val="24"/>
                <w:szCs w:val="24"/>
                <w:lang w:val="en-US"/>
              </w:rPr>
              <w:t xml:space="preserve"> </w:t>
            </w:r>
            <w:r w:rsidRPr="0076494B">
              <w:rPr>
                <w:color w:val="161616"/>
                <w:w w:val="110"/>
                <w:sz w:val="24"/>
                <w:szCs w:val="24"/>
                <w:lang w:val="en-US"/>
              </w:rPr>
              <w:t xml:space="preserve">most loaded sections are the sections along the </w:t>
            </w:r>
            <w:r w:rsidR="00C33F5F" w:rsidRPr="0076494B">
              <w:rPr>
                <w:color w:val="161616"/>
                <w:w w:val="110"/>
                <w:sz w:val="24"/>
                <w:szCs w:val="24"/>
                <w:lang w:val="en-US"/>
              </w:rPr>
              <w:t>exte</w:t>
            </w:r>
            <w:r w:rsidR="00C33F5F">
              <w:rPr>
                <w:color w:val="161616"/>
                <w:w w:val="110"/>
                <w:sz w:val="24"/>
                <w:szCs w:val="24"/>
                <w:lang w:val="en-US"/>
              </w:rPr>
              <w:t>rn</w:t>
            </w:r>
            <w:r w:rsidR="00C33F5F" w:rsidRPr="0076494B">
              <w:rPr>
                <w:color w:val="161616"/>
                <w:w w:val="110"/>
                <w:sz w:val="24"/>
                <w:szCs w:val="24"/>
                <w:lang w:val="en-US"/>
              </w:rPr>
              <w:t>al</w:t>
            </w:r>
            <w:r w:rsidRPr="0076494B">
              <w:rPr>
                <w:color w:val="161616"/>
                <w:w w:val="110"/>
                <w:sz w:val="24"/>
                <w:szCs w:val="24"/>
                <w:lang w:val="en-US"/>
              </w:rPr>
              <w:t xml:space="preserve"> generatrix in the welded</w:t>
            </w:r>
            <w:r w:rsidR="00C33F5F">
              <w:rPr>
                <w:color w:val="161616"/>
                <w:w w:val="110"/>
                <w:sz w:val="24"/>
                <w:szCs w:val="24"/>
                <w:lang w:val="en-US"/>
              </w:rPr>
              <w:t xml:space="preserve"> </w:t>
            </w:r>
            <w:r w:rsidRPr="0076494B">
              <w:rPr>
                <w:color w:val="161616"/>
                <w:w w:val="110"/>
                <w:sz w:val="24"/>
                <w:szCs w:val="24"/>
                <w:lang w:val="en-US"/>
              </w:rPr>
              <w:t>joint of</w:t>
            </w:r>
            <w:r w:rsidR="00C33F5F">
              <w:rPr>
                <w:color w:val="161616"/>
                <w:w w:val="110"/>
                <w:sz w:val="24"/>
                <w:szCs w:val="24"/>
                <w:lang w:val="en-US"/>
              </w:rPr>
              <w:t xml:space="preserve"> </w:t>
            </w:r>
            <w:r w:rsidRPr="0076494B">
              <w:rPr>
                <w:color w:val="161616"/>
                <w:w w:val="110"/>
                <w:sz w:val="24"/>
                <w:szCs w:val="24"/>
                <w:lang w:val="en-US"/>
              </w:rPr>
              <w:t>the welding of</w:t>
            </w:r>
            <w:r w:rsidR="00C33F5F">
              <w:rPr>
                <w:color w:val="161616"/>
                <w:w w:val="110"/>
                <w:sz w:val="24"/>
                <w:szCs w:val="24"/>
                <w:lang w:val="en-US"/>
              </w:rPr>
              <w:t xml:space="preserve"> </w:t>
            </w:r>
            <w:r w:rsidRPr="0076494B">
              <w:rPr>
                <w:color w:val="161616"/>
                <w:w w:val="110"/>
                <w:sz w:val="24"/>
                <w:szCs w:val="24"/>
                <w:lang w:val="en-US"/>
              </w:rPr>
              <w:t>the Central pipe 0 800mm to the pipes</w:t>
            </w:r>
            <w:r w:rsidRPr="0076494B">
              <w:rPr>
                <w:color w:val="161616"/>
                <w:spacing w:val="-33"/>
                <w:w w:val="110"/>
                <w:sz w:val="24"/>
                <w:szCs w:val="24"/>
                <w:lang w:val="en-US"/>
              </w:rPr>
              <w:t xml:space="preserve"> </w:t>
            </w:r>
            <w:r w:rsidRPr="0076494B">
              <w:rPr>
                <w:color w:val="161616"/>
                <w:w w:val="110"/>
                <w:sz w:val="24"/>
                <w:szCs w:val="24"/>
                <w:lang w:val="en-US"/>
              </w:rPr>
              <w:t>0600mm.</w:t>
            </w:r>
          </w:p>
          <w:p w14:paraId="44029D5B" w14:textId="336FB8D0" w:rsidR="00F22D42" w:rsidRPr="0076494B" w:rsidRDefault="009B2D88" w:rsidP="00571E2F">
            <w:pPr>
              <w:spacing w:before="120" w:line="276" w:lineRule="auto"/>
              <w:ind w:firstLine="709"/>
              <w:rPr>
                <w:sz w:val="24"/>
                <w:szCs w:val="24"/>
                <w:lang w:val="en-US"/>
              </w:rPr>
            </w:pPr>
            <w:r w:rsidRPr="007A5116">
              <w:rPr>
                <w:b/>
                <w:color w:val="161616"/>
                <w:w w:val="105"/>
                <w:sz w:val="24"/>
                <w:szCs w:val="24"/>
                <w:lang w:val="en-US"/>
              </w:rPr>
              <w:lastRenderedPageBreak/>
              <w:t>Key</w:t>
            </w:r>
            <w:r w:rsidR="00C33F5F">
              <w:rPr>
                <w:b/>
                <w:color w:val="161616"/>
                <w:w w:val="105"/>
                <w:sz w:val="24"/>
                <w:szCs w:val="24"/>
                <w:lang w:val="en-US"/>
              </w:rPr>
              <w:t xml:space="preserve"> </w:t>
            </w:r>
            <w:r w:rsidRPr="007A5116">
              <w:rPr>
                <w:b/>
                <w:color w:val="161616"/>
                <w:w w:val="105"/>
                <w:sz w:val="24"/>
                <w:szCs w:val="24"/>
                <w:lang w:val="en-US"/>
              </w:rPr>
              <w:t>words:</w:t>
            </w:r>
            <w:r w:rsidRPr="0076494B">
              <w:rPr>
                <w:color w:val="161616"/>
                <w:w w:val="105"/>
                <w:sz w:val="24"/>
                <w:szCs w:val="24"/>
                <w:lang w:val="en-US"/>
              </w:rPr>
              <w:t xml:space="preserve"> computer modeling, stress, heat </w:t>
            </w:r>
            <w:r w:rsidR="00C33F5F" w:rsidRPr="0076494B">
              <w:rPr>
                <w:color w:val="161616"/>
                <w:w w:val="105"/>
                <w:sz w:val="24"/>
                <w:szCs w:val="24"/>
                <w:lang w:val="en-US"/>
              </w:rPr>
              <w:t>treatment,</w:t>
            </w:r>
            <w:r w:rsidRPr="0076494B">
              <w:rPr>
                <w:color w:val="2B2B2B"/>
                <w:w w:val="105"/>
                <w:sz w:val="24"/>
                <w:szCs w:val="24"/>
                <w:lang w:val="en-US"/>
              </w:rPr>
              <w:t xml:space="preserve"> </w:t>
            </w:r>
            <w:r w:rsidRPr="0076494B">
              <w:rPr>
                <w:color w:val="161616"/>
                <w:w w:val="105"/>
                <w:sz w:val="24"/>
                <w:szCs w:val="24"/>
                <w:lang w:val="en-US"/>
              </w:rPr>
              <w:t>load, welding, deformation, cyclic strength.</w:t>
            </w:r>
          </w:p>
        </w:tc>
      </w:tr>
      <w:tr w:rsidR="00F22D42" w:rsidRPr="00FE734C" w14:paraId="441CD84C" w14:textId="77777777" w:rsidTr="004B084C">
        <w:tc>
          <w:tcPr>
            <w:tcW w:w="53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B5BB109" w14:textId="77777777" w:rsidR="002168A3" w:rsidRPr="00A87864" w:rsidRDefault="00F22D42" w:rsidP="00571E2F">
            <w:pPr>
              <w:pStyle w:val="a8"/>
              <w:rPr>
                <w:rFonts w:eastAsia="NewtonC-MDS"/>
                <w:color w:val="2E74B5" w:themeColor="accent1" w:themeShade="BF"/>
                <w:lang w:val="ru-RU" w:eastAsia="en-US"/>
              </w:rPr>
            </w:pPr>
            <w:r w:rsidRPr="00A87864">
              <w:rPr>
                <w:rFonts w:eastAsia="NewtonC-MDS"/>
                <w:color w:val="2E74B5" w:themeColor="accent1" w:themeShade="BF"/>
                <w:lang w:val="ru-RU" w:eastAsia="en-US"/>
              </w:rPr>
              <w:lastRenderedPageBreak/>
              <w:t>Технология сварки и конструкционные материалы для реакторов с гелиевым теплоносителем</w:t>
            </w:r>
          </w:p>
          <w:p w14:paraId="67A38042" w14:textId="77777777" w:rsidR="002168A3" w:rsidRPr="007A5116" w:rsidRDefault="002168A3" w:rsidP="00571E2F">
            <w:pPr>
              <w:spacing w:before="120" w:line="276" w:lineRule="auto"/>
              <w:jc w:val="center"/>
              <w:rPr>
                <w:rStyle w:val="aa"/>
                <w:rFonts w:eastAsia="NewtonC-Bold-MDS"/>
                <w:spacing w:val="0"/>
                <w:sz w:val="24"/>
                <w:szCs w:val="24"/>
              </w:rPr>
            </w:pPr>
            <w:r w:rsidRPr="007A5116">
              <w:rPr>
                <w:rStyle w:val="aa"/>
                <w:rFonts w:eastAsia="NewtonC-Bold-MDS"/>
                <w:spacing w:val="0"/>
                <w:sz w:val="24"/>
                <w:szCs w:val="24"/>
              </w:rPr>
              <w:t xml:space="preserve">С.И. Феклистов, Н.Н. Потапов, А.И. </w:t>
            </w:r>
            <w:proofErr w:type="spellStart"/>
            <w:r w:rsidRPr="007A5116">
              <w:rPr>
                <w:rStyle w:val="aa"/>
                <w:rFonts w:eastAsia="NewtonC-Bold-MDS"/>
                <w:spacing w:val="0"/>
                <w:sz w:val="24"/>
                <w:szCs w:val="24"/>
              </w:rPr>
              <w:t>Рымкевич</w:t>
            </w:r>
            <w:proofErr w:type="spellEnd"/>
          </w:p>
          <w:p w14:paraId="067C4397" w14:textId="77777777" w:rsidR="009B2D88" w:rsidRPr="0076494B" w:rsidRDefault="009B2D88" w:rsidP="00571E2F">
            <w:pPr>
              <w:spacing w:before="120" w:line="276" w:lineRule="auto"/>
              <w:ind w:firstLine="709"/>
              <w:rPr>
                <w:sz w:val="24"/>
                <w:szCs w:val="24"/>
              </w:rPr>
            </w:pPr>
            <w:r w:rsidRPr="0076494B">
              <w:rPr>
                <w:sz w:val="24"/>
                <w:szCs w:val="24"/>
              </w:rPr>
              <w:t>Приведены результаты выбора конструкционных материалов и разработанной технологии сварки для высокотемпературного энергетического оборудования с гелиевым теплоносителем. Рассмотрены результаты опытно-промышленного производства элементов и узлов теплообменного оборудования.</w:t>
            </w:r>
          </w:p>
          <w:p w14:paraId="6839A2A3" w14:textId="77777777" w:rsidR="00F22D42" w:rsidRPr="0076494B" w:rsidRDefault="009B2D88" w:rsidP="00571E2F">
            <w:pPr>
              <w:spacing w:before="120" w:line="276" w:lineRule="auto"/>
              <w:ind w:firstLine="709"/>
              <w:rPr>
                <w:sz w:val="24"/>
                <w:szCs w:val="24"/>
              </w:rPr>
            </w:pPr>
            <w:r w:rsidRPr="007A5116">
              <w:rPr>
                <w:b/>
                <w:sz w:val="24"/>
                <w:szCs w:val="24"/>
              </w:rPr>
              <w:t xml:space="preserve">Ключевые слова: </w:t>
            </w:r>
            <w:r w:rsidRPr="0076494B">
              <w:rPr>
                <w:sz w:val="24"/>
                <w:szCs w:val="24"/>
              </w:rPr>
              <w:t>технология сварки, материалы, реактор, теплообменное оборудование, сварные соединения, разрушение, сплавы.</w:t>
            </w:r>
          </w:p>
        </w:tc>
        <w:tc>
          <w:tcPr>
            <w:tcW w:w="53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755BFCD" w14:textId="5AB92CFA" w:rsidR="00A87864" w:rsidRPr="006E175F" w:rsidRDefault="00A87864" w:rsidP="00A87864">
            <w:pPr>
              <w:spacing w:before="120" w:line="276" w:lineRule="auto"/>
              <w:ind w:firstLine="709"/>
              <w:rPr>
                <w:rFonts w:ascii="Cambria" w:hAnsi="Cambria"/>
                <w:b/>
                <w:bCs/>
                <w:color w:val="2E74B5" w:themeColor="accent1" w:themeShade="BF"/>
                <w:sz w:val="26"/>
                <w:szCs w:val="26"/>
                <w:lang w:val="en-US"/>
              </w:rPr>
            </w:pPr>
            <w:r w:rsidRPr="00EA2585">
              <w:rPr>
                <w:rFonts w:ascii="Cambria" w:hAnsi="Cambria"/>
                <w:b/>
                <w:bCs/>
                <w:color w:val="2E74B5" w:themeColor="accent1" w:themeShade="BF"/>
                <w:sz w:val="26"/>
                <w:szCs w:val="26"/>
                <w:lang w:val="en-US"/>
              </w:rPr>
              <w:t xml:space="preserve">Welding technology and </w:t>
            </w:r>
            <w:r w:rsidR="00EA2585" w:rsidRPr="00EA2585">
              <w:rPr>
                <w:rFonts w:ascii="Cambria" w:hAnsi="Cambria"/>
                <w:b/>
                <w:bCs/>
                <w:color w:val="2E74B5" w:themeColor="accent1" w:themeShade="BF"/>
                <w:sz w:val="26"/>
                <w:szCs w:val="26"/>
                <w:lang w:val="en-US"/>
              </w:rPr>
              <w:t xml:space="preserve">construction </w:t>
            </w:r>
            <w:r w:rsidRPr="00EA2585">
              <w:rPr>
                <w:rFonts w:ascii="Cambria" w:hAnsi="Cambria"/>
                <w:b/>
                <w:bCs/>
                <w:color w:val="2E74B5" w:themeColor="accent1" w:themeShade="BF"/>
                <w:sz w:val="26"/>
                <w:szCs w:val="26"/>
                <w:lang w:val="en-US"/>
              </w:rPr>
              <w:t xml:space="preserve">materials for </w:t>
            </w:r>
            <w:r w:rsidR="006E175F">
              <w:rPr>
                <w:rFonts w:ascii="Cambria" w:hAnsi="Cambria"/>
                <w:b/>
                <w:bCs/>
                <w:color w:val="2E74B5" w:themeColor="accent1" w:themeShade="BF"/>
                <w:sz w:val="26"/>
                <w:szCs w:val="26"/>
                <w:lang w:val="en-US"/>
              </w:rPr>
              <w:t xml:space="preserve">the </w:t>
            </w:r>
            <w:r w:rsidRPr="00EA2585">
              <w:rPr>
                <w:rFonts w:ascii="Cambria" w:hAnsi="Cambria"/>
                <w:b/>
                <w:bCs/>
                <w:color w:val="2E74B5" w:themeColor="accent1" w:themeShade="BF"/>
                <w:sz w:val="26"/>
                <w:szCs w:val="26"/>
                <w:lang w:val="en-US"/>
              </w:rPr>
              <w:t>h</w:t>
            </w:r>
            <w:r w:rsidR="006E175F" w:rsidRPr="006E175F">
              <w:rPr>
                <w:rFonts w:ascii="Cambria" w:hAnsi="Cambria"/>
                <w:b/>
                <w:bCs/>
                <w:color w:val="2E74B5" w:themeColor="accent1" w:themeShade="BF"/>
                <w:sz w:val="26"/>
                <w:szCs w:val="26"/>
                <w:lang w:val="en-US"/>
              </w:rPr>
              <w:t>elium heat transfer reactors</w:t>
            </w:r>
          </w:p>
          <w:p w14:paraId="7FABBF0F" w14:textId="77777777" w:rsidR="00A87864" w:rsidRPr="00EA2585" w:rsidRDefault="00A87864" w:rsidP="00A87864">
            <w:pPr>
              <w:spacing w:before="120" w:line="276" w:lineRule="auto"/>
              <w:ind w:firstLine="709"/>
              <w:rPr>
                <w:b/>
                <w:bCs/>
                <w:i/>
                <w:iCs/>
                <w:sz w:val="24"/>
                <w:szCs w:val="24"/>
                <w:lang w:val="en-US"/>
              </w:rPr>
            </w:pPr>
            <w:r w:rsidRPr="00EA2585">
              <w:rPr>
                <w:b/>
                <w:bCs/>
                <w:i/>
                <w:iCs/>
                <w:sz w:val="24"/>
                <w:szCs w:val="24"/>
                <w:lang w:val="en-US"/>
              </w:rPr>
              <w:t xml:space="preserve">S.I. </w:t>
            </w:r>
            <w:proofErr w:type="spellStart"/>
            <w:r w:rsidRPr="00EA2585">
              <w:rPr>
                <w:b/>
                <w:bCs/>
                <w:i/>
                <w:iCs/>
                <w:sz w:val="24"/>
                <w:szCs w:val="24"/>
                <w:lang w:val="en-US"/>
              </w:rPr>
              <w:t>Feklistov</w:t>
            </w:r>
            <w:proofErr w:type="spellEnd"/>
            <w:r w:rsidRPr="00EA2585">
              <w:rPr>
                <w:b/>
                <w:bCs/>
                <w:i/>
                <w:iCs/>
                <w:sz w:val="24"/>
                <w:szCs w:val="24"/>
                <w:lang w:val="en-US"/>
              </w:rPr>
              <w:t xml:space="preserve">, N.N. </w:t>
            </w:r>
            <w:proofErr w:type="spellStart"/>
            <w:r w:rsidRPr="00EA2585">
              <w:rPr>
                <w:b/>
                <w:bCs/>
                <w:i/>
                <w:iCs/>
                <w:sz w:val="24"/>
                <w:szCs w:val="24"/>
                <w:lang w:val="en-US"/>
              </w:rPr>
              <w:t>Potapov</w:t>
            </w:r>
            <w:proofErr w:type="spellEnd"/>
            <w:r w:rsidRPr="00EA2585">
              <w:rPr>
                <w:b/>
                <w:bCs/>
                <w:i/>
                <w:iCs/>
                <w:sz w:val="24"/>
                <w:szCs w:val="24"/>
                <w:lang w:val="en-US"/>
              </w:rPr>
              <w:t xml:space="preserve">, A.I. </w:t>
            </w:r>
            <w:proofErr w:type="spellStart"/>
            <w:r w:rsidRPr="00EA2585">
              <w:rPr>
                <w:b/>
                <w:bCs/>
                <w:i/>
                <w:iCs/>
                <w:sz w:val="24"/>
                <w:szCs w:val="24"/>
                <w:lang w:val="en-US"/>
              </w:rPr>
              <w:t>Rymkevich</w:t>
            </w:r>
            <w:proofErr w:type="spellEnd"/>
          </w:p>
          <w:p w14:paraId="7ACDAD5D" w14:textId="61ADE10D" w:rsidR="00A87864" w:rsidRPr="00A87864" w:rsidRDefault="00A87864" w:rsidP="00A87864">
            <w:pPr>
              <w:spacing w:before="120" w:line="276" w:lineRule="auto"/>
              <w:ind w:firstLine="709"/>
              <w:rPr>
                <w:sz w:val="24"/>
                <w:szCs w:val="24"/>
                <w:lang w:val="en-US"/>
              </w:rPr>
            </w:pPr>
            <w:r w:rsidRPr="00A87864">
              <w:rPr>
                <w:sz w:val="24"/>
                <w:szCs w:val="24"/>
                <w:lang w:val="en-US"/>
              </w:rPr>
              <w:t xml:space="preserve">The results </w:t>
            </w:r>
            <w:r w:rsidR="00EA2585">
              <w:rPr>
                <w:sz w:val="24"/>
                <w:szCs w:val="24"/>
                <w:lang w:val="en-US"/>
              </w:rPr>
              <w:t>from selecting</w:t>
            </w:r>
            <w:r w:rsidRPr="00A87864">
              <w:rPr>
                <w:sz w:val="24"/>
                <w:szCs w:val="24"/>
                <w:lang w:val="en-US"/>
              </w:rPr>
              <w:t xml:space="preserve"> of </w:t>
            </w:r>
            <w:r w:rsidR="00EA2585">
              <w:rPr>
                <w:sz w:val="24"/>
                <w:szCs w:val="24"/>
                <w:lang w:val="en-US"/>
              </w:rPr>
              <w:t xml:space="preserve">construction </w:t>
            </w:r>
            <w:r w:rsidRPr="00A87864">
              <w:rPr>
                <w:sz w:val="24"/>
                <w:szCs w:val="24"/>
                <w:lang w:val="en-US"/>
              </w:rPr>
              <w:t xml:space="preserve">materials and the developed welding technology for high-temperature power equipment with a helium </w:t>
            </w:r>
            <w:r w:rsidR="006E175F">
              <w:rPr>
                <w:sz w:val="24"/>
                <w:szCs w:val="24"/>
                <w:lang w:val="en-US"/>
              </w:rPr>
              <w:t>heat transfer</w:t>
            </w:r>
            <w:r w:rsidRPr="00A87864">
              <w:rPr>
                <w:sz w:val="24"/>
                <w:szCs w:val="24"/>
                <w:lang w:val="en-US"/>
              </w:rPr>
              <w:t xml:space="preserve"> are presented. The results of experimental-industrial production of elements and units of heat exchange equipment </w:t>
            </w:r>
            <w:r w:rsidR="006E175F">
              <w:rPr>
                <w:sz w:val="24"/>
                <w:szCs w:val="24"/>
                <w:lang w:val="en-US"/>
              </w:rPr>
              <w:t>were</w:t>
            </w:r>
            <w:r w:rsidRPr="00A87864">
              <w:rPr>
                <w:sz w:val="24"/>
                <w:szCs w:val="24"/>
                <w:lang w:val="en-US"/>
              </w:rPr>
              <w:t xml:space="preserve"> considered.</w:t>
            </w:r>
          </w:p>
          <w:p w14:paraId="06213C8E" w14:textId="3F80BFFF" w:rsidR="00F22D42" w:rsidRPr="00A87864" w:rsidRDefault="00A87864" w:rsidP="00A87864">
            <w:pPr>
              <w:spacing w:before="120" w:line="276" w:lineRule="auto"/>
              <w:ind w:firstLine="709"/>
              <w:rPr>
                <w:sz w:val="24"/>
                <w:szCs w:val="24"/>
                <w:lang w:val="en-US"/>
              </w:rPr>
            </w:pPr>
            <w:r w:rsidRPr="00EA2585">
              <w:rPr>
                <w:b/>
                <w:bCs/>
                <w:sz w:val="24"/>
                <w:szCs w:val="24"/>
                <w:lang w:val="en-US"/>
              </w:rPr>
              <w:t>Key words:</w:t>
            </w:r>
            <w:r w:rsidRPr="00A87864">
              <w:rPr>
                <w:sz w:val="24"/>
                <w:szCs w:val="24"/>
                <w:lang w:val="en-US"/>
              </w:rPr>
              <w:t xml:space="preserve"> welding technology, materials, reactor, heat exchange equipment, welded joints, destruction, alloys.</w:t>
            </w:r>
          </w:p>
        </w:tc>
      </w:tr>
      <w:tr w:rsidR="00F22D42" w:rsidRPr="00FE734C" w14:paraId="50E3CFFC" w14:textId="77777777" w:rsidTr="004B084C">
        <w:tc>
          <w:tcPr>
            <w:tcW w:w="53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1A2A4BE" w14:textId="77777777" w:rsidR="002168A3" w:rsidRPr="00A87864" w:rsidRDefault="00F22D42" w:rsidP="00571E2F">
            <w:pPr>
              <w:pStyle w:val="a8"/>
              <w:rPr>
                <w:rFonts w:eastAsia="NewtonC-MDS"/>
                <w:color w:val="2E74B5" w:themeColor="accent1" w:themeShade="BF"/>
                <w:lang w:val="ru-RU" w:eastAsia="en-US"/>
              </w:rPr>
            </w:pPr>
            <w:r w:rsidRPr="00A87864">
              <w:rPr>
                <w:rFonts w:eastAsia="NewtonC-MDS"/>
                <w:color w:val="2E74B5" w:themeColor="accent1" w:themeShade="BF"/>
                <w:lang w:val="ru-RU" w:eastAsia="en-US"/>
              </w:rPr>
              <w:t>Методика разработки вентильного электропривода механизмов подачи автоматизированного сварочного оборудования с повышенным быстродействием</w:t>
            </w:r>
          </w:p>
          <w:p w14:paraId="7796CB49" w14:textId="77777777" w:rsidR="002168A3" w:rsidRPr="007A5116" w:rsidRDefault="002168A3" w:rsidP="00571E2F">
            <w:pPr>
              <w:spacing w:before="120" w:line="276" w:lineRule="auto"/>
              <w:jc w:val="center"/>
              <w:rPr>
                <w:rStyle w:val="aa"/>
                <w:rFonts w:eastAsia="NewtonC-Bold-MDS"/>
                <w:spacing w:val="0"/>
                <w:sz w:val="24"/>
                <w:szCs w:val="24"/>
              </w:rPr>
            </w:pPr>
            <w:r w:rsidRPr="007A5116">
              <w:rPr>
                <w:rStyle w:val="aa"/>
                <w:rFonts w:eastAsia="NewtonC-Bold-MDS"/>
                <w:spacing w:val="0"/>
                <w:sz w:val="24"/>
                <w:szCs w:val="24"/>
              </w:rPr>
              <w:t xml:space="preserve">В.А. Лебедев, Н.Я. </w:t>
            </w:r>
            <w:proofErr w:type="spellStart"/>
            <w:r w:rsidRPr="007A5116">
              <w:rPr>
                <w:rStyle w:val="aa"/>
                <w:rFonts w:eastAsia="NewtonC-Bold-MDS"/>
                <w:spacing w:val="0"/>
                <w:sz w:val="24"/>
                <w:szCs w:val="24"/>
              </w:rPr>
              <w:t>Островерхов</w:t>
            </w:r>
            <w:proofErr w:type="spellEnd"/>
            <w:r w:rsidRPr="007A5116">
              <w:rPr>
                <w:rStyle w:val="aa"/>
                <w:rFonts w:eastAsia="NewtonC-Bold-MDS"/>
                <w:spacing w:val="0"/>
                <w:sz w:val="24"/>
                <w:szCs w:val="24"/>
              </w:rPr>
              <w:t xml:space="preserve">, </w:t>
            </w:r>
            <w:r w:rsidR="00FA0038">
              <w:rPr>
                <w:rStyle w:val="aa"/>
                <w:rFonts w:eastAsia="NewtonC-Bold-MDS"/>
                <w:spacing w:val="0"/>
                <w:sz w:val="24"/>
                <w:szCs w:val="24"/>
              </w:rPr>
              <w:br/>
            </w:r>
            <w:r w:rsidRPr="007A5116">
              <w:rPr>
                <w:rStyle w:val="aa"/>
                <w:rFonts w:eastAsia="NewtonC-Bold-MDS"/>
                <w:spacing w:val="0"/>
                <w:sz w:val="24"/>
                <w:szCs w:val="24"/>
              </w:rPr>
              <w:t xml:space="preserve">А.М. </w:t>
            </w:r>
            <w:proofErr w:type="spellStart"/>
            <w:r w:rsidRPr="007A5116">
              <w:rPr>
                <w:rStyle w:val="aa"/>
                <w:rFonts w:eastAsia="NewtonC-Bold-MDS"/>
                <w:spacing w:val="0"/>
                <w:sz w:val="24"/>
                <w:szCs w:val="24"/>
              </w:rPr>
              <w:t>Халимовский</w:t>
            </w:r>
            <w:proofErr w:type="spellEnd"/>
          </w:p>
          <w:p w14:paraId="6F01AD8C" w14:textId="77777777" w:rsidR="009B2D88" w:rsidRPr="0076494B" w:rsidRDefault="009B2D88" w:rsidP="00571E2F">
            <w:pPr>
              <w:spacing w:before="120" w:line="276" w:lineRule="auto"/>
              <w:ind w:firstLine="709"/>
              <w:rPr>
                <w:noProof/>
                <w:sz w:val="24"/>
                <w:szCs w:val="24"/>
                <w:lang w:val="uk-UA"/>
              </w:rPr>
            </w:pPr>
            <w:r w:rsidRPr="0076494B">
              <w:rPr>
                <w:noProof/>
                <w:sz w:val="24"/>
                <w:szCs w:val="24"/>
                <w:lang w:val="uk-UA"/>
              </w:rPr>
              <w:t>Исследования</w:t>
            </w:r>
            <w:r w:rsidRPr="0076494B">
              <w:rPr>
                <w:noProof/>
                <w:sz w:val="24"/>
                <w:szCs w:val="24"/>
              </w:rPr>
              <w:t xml:space="preserve"> системы управления механизмом подачи автоматизированного сварочного оборудования</w:t>
            </w:r>
            <w:r w:rsidR="00C041F6">
              <w:rPr>
                <w:noProof/>
                <w:sz w:val="24"/>
                <w:szCs w:val="24"/>
              </w:rPr>
              <w:t xml:space="preserve"> </w:t>
            </w:r>
            <w:r w:rsidRPr="0076494B">
              <w:rPr>
                <w:noProof/>
                <w:sz w:val="24"/>
                <w:szCs w:val="24"/>
                <w:lang w:val="uk-UA"/>
              </w:rPr>
              <w:t xml:space="preserve">показали, что </w:t>
            </w:r>
            <w:r w:rsidRPr="0076494B">
              <w:rPr>
                <w:noProof/>
                <w:sz w:val="24"/>
                <w:szCs w:val="24"/>
              </w:rPr>
              <w:t>использование стандартных настроек</w:t>
            </w:r>
            <w:r w:rsidR="00C041F6">
              <w:rPr>
                <w:noProof/>
                <w:sz w:val="24"/>
                <w:szCs w:val="24"/>
              </w:rPr>
              <w:t xml:space="preserve"> </w:t>
            </w:r>
            <w:r w:rsidRPr="0076494B">
              <w:rPr>
                <w:noProof/>
                <w:sz w:val="24"/>
                <w:szCs w:val="24"/>
              </w:rPr>
              <w:t>скорости позволяет</w:t>
            </w:r>
            <w:r w:rsidRPr="0076494B">
              <w:rPr>
                <w:noProof/>
                <w:sz w:val="24"/>
                <w:szCs w:val="24"/>
                <w:lang w:val="uk-UA"/>
              </w:rPr>
              <w:t xml:space="preserve"> поднять частоту импульсной подачи </w:t>
            </w:r>
            <w:r w:rsidRPr="0076494B">
              <w:rPr>
                <w:noProof/>
                <w:sz w:val="24"/>
                <w:szCs w:val="24"/>
              </w:rPr>
              <w:t>электродной проволоки</w:t>
            </w:r>
            <w:r w:rsidRPr="0076494B">
              <w:rPr>
                <w:noProof/>
                <w:sz w:val="24"/>
                <w:szCs w:val="24"/>
                <w:lang w:val="uk-UA"/>
              </w:rPr>
              <w:t xml:space="preserve"> до 60 Гц. </w:t>
            </w:r>
            <w:r w:rsidR="0076494B" w:rsidRPr="0076494B">
              <w:rPr>
                <w:noProof/>
                <w:sz w:val="24"/>
                <w:szCs w:val="24"/>
                <w:lang w:val="uk-UA"/>
              </w:rPr>
              <w:t>В работе представлено</w:t>
            </w:r>
            <w:r w:rsidRPr="0076494B">
              <w:rPr>
                <w:noProof/>
                <w:sz w:val="24"/>
                <w:szCs w:val="24"/>
              </w:rPr>
              <w:t xml:space="preserve"> техническ</w:t>
            </w:r>
            <w:r w:rsidR="0076494B" w:rsidRPr="0076494B">
              <w:rPr>
                <w:noProof/>
                <w:sz w:val="24"/>
                <w:szCs w:val="24"/>
              </w:rPr>
              <w:t>ое</w:t>
            </w:r>
            <w:r w:rsidRPr="0076494B">
              <w:rPr>
                <w:noProof/>
                <w:sz w:val="24"/>
                <w:szCs w:val="24"/>
              </w:rPr>
              <w:t xml:space="preserve"> решени</w:t>
            </w:r>
            <w:r w:rsidR="0076494B" w:rsidRPr="0076494B">
              <w:rPr>
                <w:noProof/>
                <w:sz w:val="24"/>
                <w:szCs w:val="24"/>
              </w:rPr>
              <w:t>е,</w:t>
            </w:r>
            <w:r w:rsidRPr="0076494B">
              <w:rPr>
                <w:noProof/>
                <w:sz w:val="24"/>
                <w:szCs w:val="24"/>
              </w:rPr>
              <w:t xml:space="preserve"> направленн</w:t>
            </w:r>
            <w:r w:rsidR="0076494B" w:rsidRPr="0076494B">
              <w:rPr>
                <w:noProof/>
                <w:sz w:val="24"/>
                <w:szCs w:val="24"/>
              </w:rPr>
              <w:t>ое</w:t>
            </w:r>
            <w:r w:rsidRPr="0076494B">
              <w:rPr>
                <w:noProof/>
                <w:sz w:val="24"/>
                <w:szCs w:val="24"/>
              </w:rPr>
              <w:t xml:space="preserve"> на увеличени</w:t>
            </w:r>
            <w:r w:rsidR="0076494B" w:rsidRPr="0076494B">
              <w:rPr>
                <w:noProof/>
                <w:sz w:val="24"/>
                <w:szCs w:val="24"/>
              </w:rPr>
              <w:t>е</w:t>
            </w:r>
            <w:r w:rsidRPr="0076494B">
              <w:rPr>
                <w:noProof/>
                <w:sz w:val="24"/>
                <w:szCs w:val="24"/>
              </w:rPr>
              <w:t xml:space="preserve"> частоты отработки последовательности импульсов подачи проволоки выше 60</w:t>
            </w:r>
            <w:r w:rsidRPr="0076494B">
              <w:rPr>
                <w:noProof/>
                <w:sz w:val="24"/>
                <w:szCs w:val="24"/>
                <w:lang w:val="uk-UA"/>
              </w:rPr>
              <w:t> </w:t>
            </w:r>
            <w:r w:rsidRPr="0076494B">
              <w:rPr>
                <w:noProof/>
                <w:sz w:val="24"/>
                <w:szCs w:val="24"/>
              </w:rPr>
              <w:t>Гц для требуемого диапазона её линейного перемещения за импульс подачи от 2</w:t>
            </w:r>
            <w:r w:rsidRPr="0076494B">
              <w:rPr>
                <w:noProof/>
                <w:sz w:val="24"/>
                <w:szCs w:val="24"/>
                <w:lang w:val="en-US"/>
              </w:rPr>
              <w:t> </w:t>
            </w:r>
            <w:r w:rsidRPr="0076494B">
              <w:rPr>
                <w:noProof/>
                <w:sz w:val="24"/>
                <w:szCs w:val="24"/>
              </w:rPr>
              <w:t>мм до 3 мм.</w:t>
            </w:r>
            <w:r w:rsidR="00C041F6">
              <w:rPr>
                <w:noProof/>
                <w:sz w:val="24"/>
                <w:szCs w:val="24"/>
              </w:rPr>
              <w:t xml:space="preserve"> </w:t>
            </w:r>
            <w:r w:rsidRPr="0076494B">
              <w:rPr>
                <w:noProof/>
                <w:sz w:val="24"/>
                <w:szCs w:val="24"/>
              </w:rPr>
              <w:t>Метод синтеза регулятора</w:t>
            </w:r>
            <w:r w:rsidR="0076494B" w:rsidRPr="0076494B">
              <w:rPr>
                <w:noProof/>
                <w:sz w:val="24"/>
                <w:szCs w:val="24"/>
              </w:rPr>
              <w:t>,</w:t>
            </w:r>
            <w:r w:rsidRPr="0076494B">
              <w:rPr>
                <w:noProof/>
                <w:sz w:val="24"/>
                <w:szCs w:val="24"/>
              </w:rPr>
              <w:t xml:space="preserve"> основанный на использовании концепции </w:t>
            </w:r>
            <w:r w:rsidRPr="0076494B">
              <w:rPr>
                <w:bCs/>
                <w:color w:val="000000"/>
                <w:sz w:val="24"/>
                <w:szCs w:val="24"/>
              </w:rPr>
              <w:t>обратных задач динамики</w:t>
            </w:r>
            <w:r w:rsidR="0076494B" w:rsidRPr="0076494B">
              <w:rPr>
                <w:bCs/>
                <w:color w:val="000000"/>
                <w:sz w:val="24"/>
                <w:szCs w:val="24"/>
              </w:rPr>
              <w:t>,</w:t>
            </w:r>
            <w:r w:rsidRPr="0076494B">
              <w:rPr>
                <w:bCs/>
                <w:color w:val="000000"/>
                <w:sz w:val="24"/>
                <w:szCs w:val="24"/>
              </w:rPr>
              <w:t xml:space="preserve"> позволил получить законы управления </w:t>
            </w:r>
            <w:r w:rsidRPr="0076494B">
              <w:rPr>
                <w:sz w:val="24"/>
                <w:szCs w:val="24"/>
              </w:rPr>
              <w:t>без традиционного решения оптимизационной задачи.</w:t>
            </w:r>
            <w:r w:rsidRPr="0076494B">
              <w:rPr>
                <w:noProof/>
                <w:sz w:val="24"/>
                <w:szCs w:val="24"/>
              </w:rPr>
              <w:t xml:space="preserve"> Установлено, что увеличение </w:t>
            </w:r>
            <w:r w:rsidRPr="0076494B">
              <w:rPr>
                <w:noProof/>
                <w:sz w:val="24"/>
                <w:szCs w:val="24"/>
                <w:lang w:val="uk-UA"/>
              </w:rPr>
              <w:t xml:space="preserve">продолжительности времени импульса </w:t>
            </w:r>
            <w:r w:rsidRPr="0076494B">
              <w:rPr>
                <w:noProof/>
                <w:sz w:val="24"/>
                <w:szCs w:val="24"/>
              </w:rPr>
              <w:t>свыше 50</w:t>
            </w:r>
            <w:r w:rsidRPr="0076494B">
              <w:rPr>
                <w:noProof/>
                <w:sz w:val="24"/>
                <w:szCs w:val="24"/>
                <w:lang w:val="uk-UA"/>
              </w:rPr>
              <w:t xml:space="preserve">% длительности периода </w:t>
            </w:r>
            <w:r w:rsidRPr="0076494B">
              <w:rPr>
                <w:noProof/>
                <w:sz w:val="24"/>
                <w:szCs w:val="24"/>
              </w:rPr>
              <w:lastRenderedPageBreak/>
              <w:t xml:space="preserve">следования импульсов </w:t>
            </w:r>
            <w:r w:rsidRPr="0076494B">
              <w:rPr>
                <w:noProof/>
                <w:sz w:val="24"/>
                <w:szCs w:val="24"/>
                <w:lang w:val="uk-UA"/>
              </w:rPr>
              <w:t xml:space="preserve">для заданных частот подачи </w:t>
            </w:r>
            <w:r w:rsidRPr="0076494B">
              <w:rPr>
                <w:noProof/>
                <w:sz w:val="24"/>
                <w:szCs w:val="24"/>
              </w:rPr>
              <w:t>приводит к увеличению длины</w:t>
            </w:r>
            <w:r w:rsidRPr="0076494B">
              <w:rPr>
                <w:noProof/>
                <w:sz w:val="24"/>
                <w:szCs w:val="24"/>
                <w:lang w:val="uk-UA"/>
              </w:rPr>
              <w:t>, а также</w:t>
            </w:r>
            <w:r w:rsidRPr="0076494B">
              <w:rPr>
                <w:noProof/>
                <w:sz w:val="24"/>
                <w:szCs w:val="24"/>
              </w:rPr>
              <w:t xml:space="preserve"> к снижению отработанной частоты подачи линейных перемещений</w:t>
            </w:r>
            <w:r w:rsidRPr="0076494B">
              <w:rPr>
                <w:noProof/>
                <w:sz w:val="24"/>
                <w:szCs w:val="24"/>
                <w:lang w:val="uk-UA"/>
              </w:rPr>
              <w:t xml:space="preserve"> проволоки</w:t>
            </w:r>
            <w:r w:rsidRPr="0076494B">
              <w:rPr>
                <w:noProof/>
                <w:sz w:val="24"/>
                <w:szCs w:val="24"/>
              </w:rPr>
              <w:t>.</w:t>
            </w:r>
            <w:r w:rsidR="00C041F6">
              <w:rPr>
                <w:noProof/>
                <w:sz w:val="24"/>
                <w:szCs w:val="24"/>
              </w:rPr>
              <w:t xml:space="preserve"> </w:t>
            </w:r>
          </w:p>
          <w:p w14:paraId="2E6BC1C8" w14:textId="77777777" w:rsidR="00F22D42" w:rsidRPr="0076494B" w:rsidRDefault="009B2D88" w:rsidP="00571E2F">
            <w:pPr>
              <w:spacing w:before="120" w:line="276" w:lineRule="auto"/>
              <w:ind w:firstLine="709"/>
              <w:rPr>
                <w:rFonts w:eastAsia="NewtonC-Bold-MDS"/>
                <w:bCs/>
                <w:sz w:val="24"/>
                <w:szCs w:val="24"/>
                <w:lang w:eastAsia="en-US"/>
              </w:rPr>
            </w:pPr>
            <w:r w:rsidRPr="007A5116">
              <w:rPr>
                <w:b/>
                <w:noProof/>
                <w:sz w:val="24"/>
                <w:szCs w:val="24"/>
              </w:rPr>
              <w:t>Ключевые слова</w:t>
            </w:r>
            <w:r w:rsidRPr="007A5116">
              <w:rPr>
                <w:b/>
                <w:noProof/>
                <w:sz w:val="24"/>
                <w:szCs w:val="24"/>
                <w:lang w:val="uk-UA"/>
              </w:rPr>
              <w:t xml:space="preserve">: </w:t>
            </w:r>
            <w:r w:rsidRPr="0076494B">
              <w:rPr>
                <w:noProof/>
                <w:sz w:val="24"/>
                <w:szCs w:val="24"/>
              </w:rPr>
              <w:t>сварка, импульсная подача проволки</w:t>
            </w:r>
            <w:r w:rsidRPr="0076494B">
              <w:rPr>
                <w:noProof/>
                <w:sz w:val="24"/>
                <w:szCs w:val="24"/>
                <w:lang w:val="uk-UA"/>
              </w:rPr>
              <w:t xml:space="preserve">, </w:t>
            </w:r>
            <w:r w:rsidRPr="0076494B">
              <w:rPr>
                <w:noProof/>
                <w:sz w:val="24"/>
                <w:szCs w:val="24"/>
              </w:rPr>
              <w:t>система автоматического управления, вентильный электропривод, апериодическая настройка регулятора</w:t>
            </w:r>
            <w:r w:rsidRPr="0076494B">
              <w:rPr>
                <w:noProof/>
                <w:sz w:val="24"/>
                <w:szCs w:val="24"/>
                <w:lang w:val="uk-UA"/>
              </w:rPr>
              <w:t>.</w:t>
            </w:r>
          </w:p>
        </w:tc>
        <w:tc>
          <w:tcPr>
            <w:tcW w:w="53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07A4274" w14:textId="3C68F0E1" w:rsidR="00A87864" w:rsidRPr="006E175F" w:rsidRDefault="006E175F" w:rsidP="00A87864">
            <w:pPr>
              <w:spacing w:before="120" w:line="276" w:lineRule="auto"/>
              <w:ind w:firstLine="709"/>
              <w:rPr>
                <w:rFonts w:ascii="Cambria" w:hAnsi="Cambria"/>
                <w:b/>
                <w:bCs/>
                <w:color w:val="2E74B5" w:themeColor="accent1" w:themeShade="BF"/>
                <w:sz w:val="26"/>
                <w:szCs w:val="26"/>
                <w:lang w:val="en-US"/>
              </w:rPr>
            </w:pPr>
            <w:r>
              <w:rPr>
                <w:rFonts w:ascii="Cambria" w:hAnsi="Cambria"/>
                <w:b/>
                <w:bCs/>
                <w:color w:val="2E74B5" w:themeColor="accent1" w:themeShade="BF"/>
                <w:sz w:val="26"/>
                <w:szCs w:val="26"/>
                <w:lang w:val="en-US"/>
              </w:rPr>
              <w:lastRenderedPageBreak/>
              <w:t>Development m</w:t>
            </w:r>
            <w:r w:rsidR="00A87864" w:rsidRPr="006E175F">
              <w:rPr>
                <w:rFonts w:ascii="Cambria" w:hAnsi="Cambria"/>
                <w:b/>
                <w:bCs/>
                <w:color w:val="2E74B5" w:themeColor="accent1" w:themeShade="BF"/>
                <w:sz w:val="26"/>
                <w:szCs w:val="26"/>
                <w:lang w:val="en-US"/>
              </w:rPr>
              <w:t xml:space="preserve">ethodology of a valve electric drive for feed mechanisms of </w:t>
            </w:r>
            <w:r>
              <w:rPr>
                <w:rFonts w:ascii="Cambria" w:hAnsi="Cambria"/>
                <w:b/>
                <w:bCs/>
                <w:color w:val="2E74B5" w:themeColor="accent1" w:themeShade="BF"/>
                <w:sz w:val="26"/>
                <w:szCs w:val="26"/>
                <w:lang w:val="en-US"/>
              </w:rPr>
              <w:t xml:space="preserve">the </w:t>
            </w:r>
            <w:r w:rsidR="00A87864" w:rsidRPr="006E175F">
              <w:rPr>
                <w:rFonts w:ascii="Cambria" w:hAnsi="Cambria"/>
                <w:b/>
                <w:bCs/>
                <w:color w:val="2E74B5" w:themeColor="accent1" w:themeShade="BF"/>
                <w:sz w:val="26"/>
                <w:szCs w:val="26"/>
                <w:lang w:val="en-US"/>
              </w:rPr>
              <w:t>automated welding equipment with increased speed</w:t>
            </w:r>
          </w:p>
          <w:p w14:paraId="5D5429EA" w14:textId="77777777" w:rsidR="00A87864" w:rsidRPr="006E175F" w:rsidRDefault="00A87864" w:rsidP="00A87864">
            <w:pPr>
              <w:spacing w:before="120" w:line="276" w:lineRule="auto"/>
              <w:ind w:firstLine="709"/>
              <w:rPr>
                <w:b/>
                <w:bCs/>
                <w:i/>
                <w:iCs/>
                <w:sz w:val="24"/>
                <w:szCs w:val="24"/>
                <w:lang w:val="en-US"/>
              </w:rPr>
            </w:pPr>
            <w:r w:rsidRPr="006E175F">
              <w:rPr>
                <w:b/>
                <w:bCs/>
                <w:i/>
                <w:iCs/>
                <w:sz w:val="24"/>
                <w:szCs w:val="24"/>
                <w:lang w:val="de-DE"/>
              </w:rPr>
              <w:t xml:space="preserve">V.A. Lebedev, N. Ya. </w:t>
            </w:r>
            <w:proofErr w:type="spellStart"/>
            <w:r w:rsidRPr="006E175F">
              <w:rPr>
                <w:b/>
                <w:bCs/>
                <w:i/>
                <w:iCs/>
                <w:sz w:val="24"/>
                <w:szCs w:val="24"/>
                <w:lang w:val="en-US"/>
              </w:rPr>
              <w:t>Ostroverkhov</w:t>
            </w:r>
            <w:proofErr w:type="spellEnd"/>
            <w:r w:rsidRPr="006E175F">
              <w:rPr>
                <w:b/>
                <w:bCs/>
                <w:i/>
                <w:iCs/>
                <w:sz w:val="24"/>
                <w:szCs w:val="24"/>
                <w:lang w:val="en-US"/>
              </w:rPr>
              <w:t>,</w:t>
            </w:r>
          </w:p>
          <w:p w14:paraId="00D8E4AE" w14:textId="2B25DC05" w:rsidR="00A87864" w:rsidRPr="006E175F" w:rsidRDefault="00A87864" w:rsidP="00A87864">
            <w:pPr>
              <w:spacing w:before="120" w:line="276" w:lineRule="auto"/>
              <w:ind w:firstLine="709"/>
              <w:rPr>
                <w:b/>
                <w:bCs/>
                <w:i/>
                <w:iCs/>
                <w:sz w:val="24"/>
                <w:szCs w:val="24"/>
                <w:lang w:val="en-US"/>
              </w:rPr>
            </w:pPr>
            <w:r w:rsidRPr="006E175F">
              <w:rPr>
                <w:b/>
                <w:bCs/>
                <w:i/>
                <w:iCs/>
                <w:sz w:val="24"/>
                <w:szCs w:val="24"/>
                <w:lang w:val="en-US"/>
              </w:rPr>
              <w:t xml:space="preserve">A.M. </w:t>
            </w:r>
            <w:proofErr w:type="spellStart"/>
            <w:r w:rsidR="006E175F">
              <w:rPr>
                <w:b/>
                <w:bCs/>
                <w:i/>
                <w:iCs/>
                <w:sz w:val="24"/>
                <w:szCs w:val="24"/>
                <w:lang w:val="en-US"/>
              </w:rPr>
              <w:t>Kh</w:t>
            </w:r>
            <w:r w:rsidRPr="006E175F">
              <w:rPr>
                <w:b/>
                <w:bCs/>
                <w:i/>
                <w:iCs/>
                <w:sz w:val="24"/>
                <w:szCs w:val="24"/>
                <w:lang w:val="en-US"/>
              </w:rPr>
              <w:t>alimovsky</w:t>
            </w:r>
            <w:proofErr w:type="spellEnd"/>
          </w:p>
          <w:p w14:paraId="1BC9A58E" w14:textId="77777777" w:rsidR="00A87864" w:rsidRPr="00A87864" w:rsidRDefault="00A87864" w:rsidP="00A87864">
            <w:pPr>
              <w:spacing w:before="120" w:line="276" w:lineRule="auto"/>
              <w:ind w:firstLine="709"/>
              <w:rPr>
                <w:sz w:val="24"/>
                <w:szCs w:val="24"/>
                <w:lang w:val="en-US"/>
              </w:rPr>
            </w:pPr>
            <w:r w:rsidRPr="00A87864">
              <w:rPr>
                <w:sz w:val="24"/>
                <w:szCs w:val="24"/>
                <w:lang w:val="en-US"/>
              </w:rPr>
              <w:t>Studies of the control system of the feed mechanism of automated welding equipment have shown that using the standard speed settings allows you to increase the frequency of the pulse feed of the electrode wire to 60 Hz. The paper presents a technical solution aimed at increasing the frequency of processing a sequence of wire feed pulses above 60 Hz for the required range of its linear movement per feed pulse from 2 mm to 3 mm. The controller synthesis method, based on the concept of inverse problems of dynamics, made it possible to obtain control laws without the traditional solution of the optimization problem. It was found that an increase in the duration of the pulse over 50% of the duration of the pulse repetition period for the given feed frequencies leads to an increase in the length, as well as to a decrease in the worked-out frequency of the feed of linear movements of the wire.</w:t>
            </w:r>
          </w:p>
          <w:p w14:paraId="76F5DB1D" w14:textId="21E0F0DC" w:rsidR="00F22D42" w:rsidRPr="00A87864" w:rsidRDefault="00A87864" w:rsidP="00A87864">
            <w:pPr>
              <w:spacing w:before="120" w:line="276" w:lineRule="auto"/>
              <w:ind w:firstLine="709"/>
              <w:rPr>
                <w:sz w:val="24"/>
                <w:szCs w:val="24"/>
                <w:lang w:val="en-US"/>
              </w:rPr>
            </w:pPr>
            <w:r w:rsidRPr="006E175F">
              <w:rPr>
                <w:b/>
                <w:bCs/>
                <w:sz w:val="24"/>
                <w:szCs w:val="24"/>
                <w:lang w:val="en-US"/>
              </w:rPr>
              <w:lastRenderedPageBreak/>
              <w:t>Key words</w:t>
            </w:r>
            <w:r w:rsidRPr="00A87864">
              <w:rPr>
                <w:sz w:val="24"/>
                <w:szCs w:val="24"/>
                <w:lang w:val="en-US"/>
              </w:rPr>
              <w:t>: welding, pulse wire feed, automatic control system, valve electric drive, aperiodic adjustment of the regulator.</w:t>
            </w:r>
          </w:p>
        </w:tc>
      </w:tr>
      <w:tr w:rsidR="006E175F" w:rsidRPr="00FE734C" w14:paraId="63CFDF78" w14:textId="77777777" w:rsidTr="004B084C">
        <w:tc>
          <w:tcPr>
            <w:tcW w:w="538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EF8E66A" w14:textId="77777777" w:rsidR="006E175F" w:rsidRPr="00FE734C" w:rsidRDefault="006E175F" w:rsidP="00571E2F">
            <w:pPr>
              <w:pStyle w:val="a8"/>
              <w:rPr>
                <w:rFonts w:eastAsia="NewtonC-MDS"/>
                <w:color w:val="2E74B5" w:themeColor="accent1" w:themeShade="BF"/>
                <w:lang w:eastAsia="en-US"/>
              </w:rPr>
            </w:pPr>
          </w:p>
        </w:tc>
        <w:tc>
          <w:tcPr>
            <w:tcW w:w="538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DAC3DE9" w14:textId="791FAD17" w:rsidR="006E175F" w:rsidRPr="005428E5" w:rsidRDefault="006E175F" w:rsidP="005428E5">
            <w:pPr>
              <w:spacing w:before="120" w:line="276" w:lineRule="auto"/>
              <w:ind w:firstLine="709"/>
              <w:rPr>
                <w:rFonts w:ascii="Cambria" w:hAnsi="Cambria"/>
                <w:b/>
                <w:bCs/>
                <w:color w:val="2E74B5" w:themeColor="accent1" w:themeShade="BF"/>
                <w:sz w:val="26"/>
                <w:szCs w:val="26"/>
                <w:lang w:val="en-US"/>
              </w:rPr>
            </w:pPr>
          </w:p>
        </w:tc>
      </w:tr>
    </w:tbl>
    <w:p w14:paraId="4EAED87A" w14:textId="77777777" w:rsidR="00864D5A" w:rsidRPr="005428E5" w:rsidRDefault="00864D5A" w:rsidP="009B2D88">
      <w:pPr>
        <w:rPr>
          <w:lang w:val="en-US"/>
        </w:rPr>
      </w:pPr>
    </w:p>
    <w:sectPr w:rsidR="00864D5A" w:rsidRPr="005428E5">
      <w:pgSz w:w="11906" w:h="16838"/>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ambria">
    <w:panose1 w:val="02040503050406030204"/>
    <w:charset w:val="CC"/>
    <w:family w:val="roman"/>
    <w:pitch w:val="variable"/>
    <w:sig w:usb0="E00002FF" w:usb1="400004FF" w:usb2="00000000" w:usb3="00000000" w:csb0="0000019F" w:csb1="00000000"/>
  </w:font>
  <w:font w:name="NewtonC-MDS">
    <w:altName w:val="Arial Unicode MS"/>
    <w:panose1 w:val="00000000000000000000"/>
    <w:charset w:val="88"/>
    <w:family w:val="auto"/>
    <w:notTrueType/>
    <w:pitch w:val="default"/>
    <w:sig w:usb0="00000001" w:usb1="08080000" w:usb2="00000010" w:usb3="00000000" w:csb0="00100000" w:csb1="00000000"/>
  </w:font>
  <w:font w:name="NewtonC-Bold-MDS">
    <w:altName w:val="Arial Unicode MS"/>
    <w:panose1 w:val="00000000000000000000"/>
    <w:charset w:val="88"/>
    <w:family w:val="auto"/>
    <w:notTrueType/>
    <w:pitch w:val="default"/>
    <w:sig w:usb0="00000001" w:usb1="08080000" w:usb2="00000010" w:usb3="00000000" w:csb0="00100000"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C2C"/>
    <w:rsid w:val="00091F81"/>
    <w:rsid w:val="000A2CED"/>
    <w:rsid w:val="000B2186"/>
    <w:rsid w:val="000C3C2C"/>
    <w:rsid w:val="00134525"/>
    <w:rsid w:val="002168A3"/>
    <w:rsid w:val="00245BAA"/>
    <w:rsid w:val="002864B6"/>
    <w:rsid w:val="003A22A6"/>
    <w:rsid w:val="004B2F46"/>
    <w:rsid w:val="004C3F19"/>
    <w:rsid w:val="005428E5"/>
    <w:rsid w:val="00571E2F"/>
    <w:rsid w:val="005D433F"/>
    <w:rsid w:val="006E175F"/>
    <w:rsid w:val="006E6DF4"/>
    <w:rsid w:val="0072191E"/>
    <w:rsid w:val="00741DF9"/>
    <w:rsid w:val="0076494B"/>
    <w:rsid w:val="00793468"/>
    <w:rsid w:val="007A5116"/>
    <w:rsid w:val="007F5628"/>
    <w:rsid w:val="00837ECE"/>
    <w:rsid w:val="00864D5A"/>
    <w:rsid w:val="00883B01"/>
    <w:rsid w:val="009B2D88"/>
    <w:rsid w:val="009C56EF"/>
    <w:rsid w:val="00A87864"/>
    <w:rsid w:val="00AB065B"/>
    <w:rsid w:val="00BA3B9D"/>
    <w:rsid w:val="00C041F6"/>
    <w:rsid w:val="00C16ACC"/>
    <w:rsid w:val="00C2253F"/>
    <w:rsid w:val="00C33F5F"/>
    <w:rsid w:val="00CA57CC"/>
    <w:rsid w:val="00D02E45"/>
    <w:rsid w:val="00DB0EA6"/>
    <w:rsid w:val="00EA2585"/>
    <w:rsid w:val="00EF49EA"/>
    <w:rsid w:val="00EF6CD5"/>
    <w:rsid w:val="00F22D42"/>
    <w:rsid w:val="00FA0038"/>
    <w:rsid w:val="00FE73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0EDCC"/>
  <w15:chartTrackingRefBased/>
  <w15:docId w15:val="{8192A68F-BCA0-435F-899C-E7321103D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C2C"/>
    <w:pPr>
      <w:widowControl w:val="0"/>
      <w:suppressAutoHyphens/>
      <w:autoSpaceDN w:val="0"/>
      <w:spacing w:after="0" w:line="240" w:lineRule="auto"/>
      <w:textAlignment w:val="baseline"/>
    </w:pPr>
    <w:rPr>
      <w:rFonts w:ascii="Times New Roman" w:eastAsia="Times New Roman" w:hAnsi="Times New Roman" w:cs="Times New Roman"/>
      <w:kern w:val="3"/>
      <w:szCs w:val="20"/>
      <w:lang w:eastAsia="ru-RU"/>
    </w:rPr>
  </w:style>
  <w:style w:type="paragraph" w:styleId="1">
    <w:name w:val="heading 1"/>
    <w:basedOn w:val="a"/>
    <w:next w:val="a"/>
    <w:link w:val="10"/>
    <w:uiPriority w:val="9"/>
    <w:qFormat/>
    <w:rsid w:val="00F22D4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next w:val="Textbody"/>
    <w:link w:val="20"/>
    <w:rsid w:val="000C3C2C"/>
    <w:pPr>
      <w:widowControl w:val="0"/>
      <w:suppressAutoHyphens/>
      <w:autoSpaceDN w:val="0"/>
      <w:spacing w:before="120" w:after="0" w:line="240" w:lineRule="auto"/>
      <w:ind w:left="34"/>
      <w:textAlignment w:val="baseline"/>
      <w:outlineLvl w:val="1"/>
    </w:pPr>
    <w:rPr>
      <w:rFonts w:ascii="Cambria" w:eastAsia="Times New Roman" w:hAnsi="Cambria" w:cs="Cambria"/>
      <w:b/>
      <w:bCs/>
      <w:color w:val="4F81BD"/>
      <w:kern w:val="3"/>
      <w:sz w:val="26"/>
      <w:szCs w:val="26"/>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C3C2C"/>
    <w:rPr>
      <w:rFonts w:ascii="Cambria" w:eastAsia="Times New Roman" w:hAnsi="Cambria" w:cs="Cambria"/>
      <w:b/>
      <w:bCs/>
      <w:color w:val="4F81BD"/>
      <w:kern w:val="3"/>
      <w:sz w:val="26"/>
      <w:szCs w:val="26"/>
      <w:lang w:val="en-US" w:eastAsia="ru-RU"/>
    </w:rPr>
  </w:style>
  <w:style w:type="paragraph" w:customStyle="1" w:styleId="Textbody">
    <w:name w:val="Text body"/>
    <w:basedOn w:val="a"/>
    <w:rsid w:val="000C3C2C"/>
    <w:pPr>
      <w:widowControl/>
      <w:spacing w:line="360" w:lineRule="auto"/>
      <w:ind w:firstLine="567"/>
      <w:jc w:val="both"/>
    </w:pPr>
    <w:rPr>
      <w:sz w:val="24"/>
      <w:szCs w:val="24"/>
      <w:lang w:val="en-US"/>
    </w:rPr>
  </w:style>
  <w:style w:type="paragraph" w:customStyle="1" w:styleId="Default">
    <w:name w:val="Default"/>
    <w:rsid w:val="000C3C2C"/>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 w:type="paragraph" w:customStyle="1" w:styleId="AuthorAffilliation">
    <w:name w:val="Author Affilliation"/>
    <w:rsid w:val="000C3C2C"/>
    <w:pPr>
      <w:suppressAutoHyphens/>
      <w:autoSpaceDN w:val="0"/>
      <w:spacing w:after="0" w:line="240" w:lineRule="auto"/>
      <w:jc w:val="center"/>
      <w:textAlignment w:val="baseline"/>
    </w:pPr>
    <w:rPr>
      <w:rFonts w:ascii="Times New Roman" w:eastAsia="Times New Roman" w:hAnsi="Times New Roman" w:cs="Times New Roman"/>
      <w:kern w:val="3"/>
      <w:sz w:val="24"/>
      <w:szCs w:val="20"/>
      <w:lang w:val="en-US" w:eastAsia="fi-FI"/>
    </w:rPr>
  </w:style>
  <w:style w:type="character" w:customStyle="1" w:styleId="5">
    <w:name w:val="Заголовок 5 Знак"/>
    <w:rsid w:val="000C3C2C"/>
    <w:rPr>
      <w:rFonts w:ascii="Calibri" w:eastAsia="Times New Roman" w:hAnsi="Calibri" w:cs="Times New Roman"/>
      <w:b/>
      <w:bCs/>
      <w:i/>
      <w:iCs/>
      <w:sz w:val="26"/>
      <w:szCs w:val="26"/>
    </w:rPr>
  </w:style>
  <w:style w:type="character" w:customStyle="1" w:styleId="apple-converted-space">
    <w:name w:val="apple-converted-space"/>
    <w:rsid w:val="000C3C2C"/>
  </w:style>
  <w:style w:type="character" w:customStyle="1" w:styleId="mwe-math-mathml-inline">
    <w:name w:val="mwe-math-mathml-inline"/>
    <w:basedOn w:val="a0"/>
    <w:rsid w:val="000C3C2C"/>
  </w:style>
  <w:style w:type="character" w:styleId="a3">
    <w:name w:val="Intense Reference"/>
    <w:basedOn w:val="a0"/>
    <w:uiPriority w:val="32"/>
    <w:qFormat/>
    <w:rsid w:val="00BA3B9D"/>
    <w:rPr>
      <w:b/>
      <w:bCs/>
      <w:smallCaps/>
      <w:color w:val="5B9BD5" w:themeColor="accent1"/>
      <w:spacing w:val="5"/>
    </w:rPr>
  </w:style>
  <w:style w:type="character" w:customStyle="1" w:styleId="10">
    <w:name w:val="Заголовок 1 Знак"/>
    <w:basedOn w:val="a0"/>
    <w:link w:val="1"/>
    <w:uiPriority w:val="9"/>
    <w:rsid w:val="00F22D42"/>
    <w:rPr>
      <w:rFonts w:asciiTheme="majorHAnsi" w:eastAsiaTheme="majorEastAsia" w:hAnsiTheme="majorHAnsi" w:cstheme="majorBidi"/>
      <w:color w:val="2E74B5" w:themeColor="accent1" w:themeShade="BF"/>
      <w:kern w:val="3"/>
      <w:sz w:val="32"/>
      <w:szCs w:val="32"/>
      <w:lang w:eastAsia="ru-RU"/>
    </w:rPr>
  </w:style>
  <w:style w:type="paragraph" w:styleId="a4">
    <w:name w:val="Body Text Indent"/>
    <w:basedOn w:val="a"/>
    <w:link w:val="a5"/>
    <w:rsid w:val="009B2D88"/>
    <w:pPr>
      <w:widowControl/>
      <w:suppressAutoHyphens w:val="0"/>
      <w:autoSpaceDN/>
      <w:spacing w:after="120"/>
      <w:ind w:left="283"/>
      <w:textAlignment w:val="auto"/>
    </w:pPr>
    <w:rPr>
      <w:rFonts w:eastAsia="Calibri"/>
      <w:kern w:val="0"/>
      <w:sz w:val="20"/>
    </w:rPr>
  </w:style>
  <w:style w:type="character" w:customStyle="1" w:styleId="a5">
    <w:name w:val="Основной текст с отступом Знак"/>
    <w:basedOn w:val="a0"/>
    <w:link w:val="a4"/>
    <w:rsid w:val="009B2D88"/>
    <w:rPr>
      <w:rFonts w:ascii="Times New Roman" w:eastAsia="Calibri" w:hAnsi="Times New Roman" w:cs="Times New Roman"/>
      <w:sz w:val="20"/>
      <w:szCs w:val="20"/>
      <w:lang w:eastAsia="ru-RU"/>
    </w:rPr>
  </w:style>
  <w:style w:type="paragraph" w:styleId="a6">
    <w:name w:val="Body Text"/>
    <w:basedOn w:val="a"/>
    <w:link w:val="a7"/>
    <w:uiPriority w:val="99"/>
    <w:unhideWhenUsed/>
    <w:rsid w:val="009B2D88"/>
    <w:pPr>
      <w:spacing w:after="120"/>
    </w:pPr>
  </w:style>
  <w:style w:type="character" w:customStyle="1" w:styleId="a7">
    <w:name w:val="Основной текст Знак"/>
    <w:basedOn w:val="a0"/>
    <w:link w:val="a6"/>
    <w:uiPriority w:val="99"/>
    <w:rsid w:val="009B2D88"/>
    <w:rPr>
      <w:rFonts w:ascii="Times New Roman" w:eastAsia="Times New Roman" w:hAnsi="Times New Roman" w:cs="Times New Roman"/>
      <w:kern w:val="3"/>
      <w:szCs w:val="20"/>
      <w:lang w:eastAsia="ru-RU"/>
    </w:rPr>
  </w:style>
  <w:style w:type="paragraph" w:customStyle="1" w:styleId="a8">
    <w:name w:val="шапка"/>
    <w:basedOn w:val="2"/>
    <w:link w:val="a9"/>
    <w:qFormat/>
    <w:rsid w:val="0072191E"/>
  </w:style>
  <w:style w:type="character" w:styleId="aa">
    <w:name w:val="Book Title"/>
    <w:basedOn w:val="a0"/>
    <w:uiPriority w:val="33"/>
    <w:qFormat/>
    <w:rsid w:val="00571E2F"/>
    <w:rPr>
      <w:b/>
      <w:bCs/>
      <w:i/>
      <w:iCs/>
      <w:spacing w:val="5"/>
    </w:rPr>
  </w:style>
  <w:style w:type="character" w:customStyle="1" w:styleId="a9">
    <w:name w:val="шапка Знак"/>
    <w:basedOn w:val="20"/>
    <w:link w:val="a8"/>
    <w:rsid w:val="0072191E"/>
    <w:rPr>
      <w:rFonts w:ascii="Cambria" w:eastAsia="Times New Roman" w:hAnsi="Cambria" w:cs="Cambria"/>
      <w:b/>
      <w:bCs/>
      <w:color w:val="4F81BD"/>
      <w:kern w:val="3"/>
      <w:sz w:val="26"/>
      <w:szCs w:val="26"/>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17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C7238-E909-449F-8C62-F43C8A45B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2058</Words>
  <Characters>11734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AdminRed</dc:creator>
  <cp:keywords/>
  <dc:description/>
  <cp:lastModifiedBy>AdminRed</cp:lastModifiedBy>
  <cp:revision>2</cp:revision>
  <dcterms:created xsi:type="dcterms:W3CDTF">2020-12-16T09:46:00Z</dcterms:created>
  <dcterms:modified xsi:type="dcterms:W3CDTF">2020-12-16T09:46:00Z</dcterms:modified>
</cp:coreProperties>
</file>