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20" w:rsidRDefault="00E45A9C">
      <w:pPr>
        <w:pStyle w:val="1"/>
        <w:jc w:val="center"/>
        <w:rPr>
          <w:b/>
          <w:lang w:val="en-US"/>
        </w:rPr>
      </w:pPr>
      <w:r>
        <w:rPr>
          <w:b/>
        </w:rPr>
        <w:t>Рефераты № 3_202</w:t>
      </w:r>
      <w:r>
        <w:rPr>
          <w:b/>
          <w:lang w:val="en-US"/>
        </w:rPr>
        <w:t>1</w:t>
      </w:r>
    </w:p>
    <w:p w:rsidR="00755020" w:rsidRDefault="00755020">
      <w:pPr>
        <w:pStyle w:val="Textbody"/>
        <w:rPr>
          <w:lang w:val="ru-RU"/>
        </w:rPr>
      </w:pPr>
    </w:p>
    <w:tbl>
      <w:tblPr>
        <w:tblW w:w="10762" w:type="dxa"/>
        <w:tblLook w:val="0000" w:firstRow="0" w:lastRow="0" w:firstColumn="0" w:lastColumn="0" w:noHBand="0" w:noVBand="0"/>
      </w:tblPr>
      <w:tblGrid>
        <w:gridCol w:w="5380"/>
        <w:gridCol w:w="5382"/>
      </w:tblGrid>
      <w:tr w:rsidR="00755020" w:rsidRPr="00812E5A">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pPr>
              <w:pStyle w:val="2"/>
              <w:rPr>
                <w:lang w:val="ru-RU"/>
              </w:rPr>
            </w:pPr>
            <w:r w:rsidRPr="00812E5A">
              <w:rPr>
                <w:lang w:val="ru-RU"/>
              </w:rPr>
              <w:t>Применение редкоземельных металлов при изготовлении высокопрочной корпусной стали из слитков</w:t>
            </w:r>
          </w:p>
          <w:p w:rsidR="00755020" w:rsidRPr="00812E5A" w:rsidRDefault="00E45A9C" w:rsidP="00812E5A">
            <w:pPr>
              <w:pStyle w:val="af8"/>
              <w:rPr>
                <w:rStyle w:val="af4"/>
                <w:i w:val="0"/>
                <w:lang w:val="ru-RU"/>
              </w:rPr>
            </w:pPr>
            <w:proofErr w:type="spellStart"/>
            <w:r>
              <w:rPr>
                <w:rStyle w:val="af4"/>
                <w:lang w:val="ru-RU"/>
              </w:rPr>
              <w:t>В</w:t>
            </w:r>
            <w:r w:rsidRPr="00812E5A">
              <w:rPr>
                <w:rStyle w:val="af4"/>
                <w:lang w:val="ru-RU"/>
              </w:rPr>
              <w:t>.</w:t>
            </w:r>
            <w:r>
              <w:rPr>
                <w:rStyle w:val="af4"/>
                <w:lang w:val="ru-RU"/>
              </w:rPr>
              <w:t>Г</w:t>
            </w:r>
            <w:r w:rsidRPr="00812E5A">
              <w:rPr>
                <w:rStyle w:val="af4"/>
                <w:lang w:val="ru-RU"/>
              </w:rPr>
              <w:t>.</w:t>
            </w:r>
            <w:r>
              <w:rPr>
                <w:rStyle w:val="af4"/>
                <w:lang w:val="ru-RU"/>
              </w:rPr>
              <w:t>Милюц</w:t>
            </w:r>
            <w:proofErr w:type="spellEnd"/>
            <w:r w:rsidRPr="00812E5A">
              <w:rPr>
                <w:rStyle w:val="af4"/>
                <w:lang w:val="ru-RU"/>
              </w:rPr>
              <w:t xml:space="preserve">, </w:t>
            </w:r>
            <w:proofErr w:type="spellStart"/>
            <w:r>
              <w:rPr>
                <w:rStyle w:val="af4"/>
                <w:lang w:val="ru-RU"/>
              </w:rPr>
              <w:t>В</w:t>
            </w:r>
            <w:r w:rsidRPr="00812E5A">
              <w:rPr>
                <w:rStyle w:val="af4"/>
                <w:lang w:val="ru-RU"/>
              </w:rPr>
              <w:t>.</w:t>
            </w:r>
            <w:r>
              <w:rPr>
                <w:rStyle w:val="af4"/>
                <w:lang w:val="ru-RU"/>
              </w:rPr>
              <w:t>В</w:t>
            </w:r>
            <w:r w:rsidRPr="00812E5A">
              <w:rPr>
                <w:rStyle w:val="af4"/>
                <w:lang w:val="ru-RU"/>
              </w:rPr>
              <w:t>.</w:t>
            </w:r>
            <w:r>
              <w:rPr>
                <w:rStyle w:val="af4"/>
                <w:lang w:val="ru-RU"/>
              </w:rPr>
              <w:t>Цуканов</w:t>
            </w:r>
            <w:proofErr w:type="spellEnd"/>
            <w:r w:rsidRPr="00812E5A">
              <w:rPr>
                <w:rStyle w:val="af4"/>
                <w:lang w:val="ru-RU"/>
              </w:rPr>
              <w:t xml:space="preserve">, </w:t>
            </w:r>
            <w:proofErr w:type="spellStart"/>
            <w:r>
              <w:rPr>
                <w:rStyle w:val="af4"/>
                <w:lang w:val="ru-RU"/>
              </w:rPr>
              <w:t>В</w:t>
            </w:r>
            <w:r w:rsidRPr="00812E5A">
              <w:rPr>
                <w:rStyle w:val="af4"/>
                <w:lang w:val="ru-RU"/>
              </w:rPr>
              <w:t>.</w:t>
            </w:r>
            <w:r>
              <w:rPr>
                <w:rStyle w:val="af4"/>
                <w:lang w:val="ru-RU"/>
              </w:rPr>
              <w:t>А</w:t>
            </w:r>
            <w:r w:rsidRPr="00812E5A">
              <w:rPr>
                <w:rStyle w:val="af4"/>
                <w:lang w:val="ru-RU"/>
              </w:rPr>
              <w:t>.</w:t>
            </w:r>
            <w:r>
              <w:rPr>
                <w:rStyle w:val="af4"/>
                <w:lang w:val="ru-RU"/>
              </w:rPr>
              <w:t>Голубцов</w:t>
            </w:r>
            <w:proofErr w:type="spellEnd"/>
            <w:r w:rsidRPr="00812E5A">
              <w:rPr>
                <w:rStyle w:val="af4"/>
                <w:lang w:val="ru-RU"/>
              </w:rPr>
              <w:t xml:space="preserve"> </w:t>
            </w:r>
          </w:p>
          <w:p w:rsidR="00755020" w:rsidRPr="00812E5A" w:rsidRDefault="00E45A9C">
            <w:pPr>
              <w:pStyle w:val="AuthorAffilliation"/>
              <w:jc w:val="both"/>
              <w:rPr>
                <w:rFonts w:ascii="Times New Roman" w:hAnsi="Times New Roman"/>
                <w:szCs w:val="24"/>
                <w:lang w:val="ru-RU"/>
              </w:rPr>
            </w:pPr>
            <w:r w:rsidRPr="00812E5A">
              <w:rPr>
                <w:rFonts w:ascii="Times New Roman" w:hAnsi="Times New Roman"/>
                <w:szCs w:val="24"/>
                <w:lang w:val="ru-RU"/>
              </w:rPr>
              <w:t>Разработана и опробована при изготовлении высокопрочной корпусной стали из слитков технология применения комплексных модификаторов с примесями редкоземельных металлов (РЗМ). Изучено влияние расхода комплексного материала, вводимого при внепечной обработке,</w:t>
            </w:r>
            <w:r w:rsidRPr="00812E5A">
              <w:rPr>
                <w:rFonts w:ascii="Times New Roman" w:hAnsi="Times New Roman"/>
                <w:szCs w:val="24"/>
                <w:lang w:val="ru-RU"/>
              </w:rPr>
              <w:t xml:space="preserve"> на качество стали, изготовленной по разработанной технологии. Показано, что использование оптимизированного количества РЗМ с обеспечением содержания кальция и церия в металле в пределах 0,002</w:t>
            </w:r>
            <w:r>
              <w:rPr>
                <w:rFonts w:ascii="Times New Roman" w:hAnsi="Times New Roman"/>
                <w:szCs w:val="24"/>
                <w:lang w:val="ru-RU"/>
              </w:rPr>
              <w:t>–</w:t>
            </w:r>
            <w:r w:rsidRPr="00812E5A">
              <w:rPr>
                <w:rFonts w:ascii="Times New Roman" w:hAnsi="Times New Roman"/>
                <w:szCs w:val="24"/>
                <w:lang w:val="ru-RU"/>
              </w:rPr>
              <w:t>0,003% каждого позволяет изготовить чистую по неметаллическим в</w:t>
            </w:r>
            <w:r w:rsidRPr="00812E5A">
              <w:rPr>
                <w:rFonts w:ascii="Times New Roman" w:hAnsi="Times New Roman"/>
                <w:szCs w:val="24"/>
                <w:lang w:val="ru-RU"/>
              </w:rPr>
              <w:t xml:space="preserve">ключениям сталь, в связи с чем обеспечивается высокий уровень ее ударной вязкости и пластичности в направлении толщины листа. </w:t>
            </w:r>
          </w:p>
          <w:p w:rsidR="00755020" w:rsidRPr="00812E5A" w:rsidRDefault="00E45A9C">
            <w:pPr>
              <w:pStyle w:val="AuthorAffilliation"/>
              <w:jc w:val="both"/>
              <w:rPr>
                <w:rFonts w:ascii="Times New Roman" w:hAnsi="Times New Roman"/>
                <w:szCs w:val="24"/>
                <w:lang w:val="ru-RU"/>
              </w:rPr>
            </w:pPr>
            <w:r w:rsidRPr="00812E5A">
              <w:rPr>
                <w:rFonts w:ascii="Times New Roman" w:hAnsi="Times New Roman"/>
                <w:b/>
                <w:szCs w:val="24"/>
                <w:lang w:val="ru-RU"/>
              </w:rPr>
              <w:t>Ключевые слова:</w:t>
            </w:r>
            <w:r w:rsidRPr="00812E5A">
              <w:rPr>
                <w:rFonts w:ascii="Times New Roman" w:hAnsi="Times New Roman"/>
                <w:szCs w:val="24"/>
                <w:lang w:val="ru-RU"/>
              </w:rPr>
              <w:t xml:space="preserve"> технология внепечной обработки стали, </w:t>
            </w:r>
            <w:proofErr w:type="spellStart"/>
            <w:r w:rsidRPr="00812E5A">
              <w:rPr>
                <w:rFonts w:ascii="Times New Roman" w:hAnsi="Times New Roman"/>
                <w:szCs w:val="24"/>
                <w:lang w:val="ru-RU"/>
              </w:rPr>
              <w:t>феррокальций</w:t>
            </w:r>
            <w:proofErr w:type="spellEnd"/>
            <w:r w:rsidRPr="00812E5A">
              <w:rPr>
                <w:rFonts w:ascii="Times New Roman" w:hAnsi="Times New Roman"/>
                <w:szCs w:val="24"/>
                <w:lang w:val="ru-RU"/>
              </w:rPr>
              <w:t>, модифицирование стали, РЗМ.</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rsidP="00812E5A">
            <w:pPr>
              <w:pStyle w:val="2"/>
              <w:rPr>
                <w:rStyle w:val="21"/>
                <w:rFonts w:eastAsia="Cambria"/>
                <w:b/>
              </w:rPr>
            </w:pPr>
            <w:r w:rsidRPr="00812E5A">
              <w:rPr>
                <w:rStyle w:val="21"/>
                <w:rFonts w:eastAsia="Cambria"/>
                <w:b/>
              </w:rPr>
              <w:t xml:space="preserve">Rare earth metals application </w:t>
            </w:r>
            <w:proofErr w:type="gramStart"/>
            <w:r w:rsidRPr="00812E5A">
              <w:rPr>
                <w:rStyle w:val="21"/>
                <w:rFonts w:eastAsia="Cambria"/>
                <w:b/>
              </w:rPr>
              <w:t xml:space="preserve">in </w:t>
            </w:r>
            <w:r w:rsidRPr="00812E5A">
              <w:rPr>
                <w:rStyle w:val="21"/>
                <w:rFonts w:eastAsia="Cambria"/>
                <w:b/>
              </w:rPr>
              <w:t xml:space="preserve"> manufacturing</w:t>
            </w:r>
            <w:proofErr w:type="gramEnd"/>
            <w:r w:rsidRPr="00812E5A">
              <w:rPr>
                <w:rStyle w:val="21"/>
                <w:rFonts w:eastAsia="Cambria"/>
                <w:b/>
              </w:rPr>
              <w:t xml:space="preserve"> of the high-strength hull steel from ingots </w:t>
            </w:r>
          </w:p>
          <w:p w:rsidR="00755020" w:rsidRPr="00812E5A" w:rsidRDefault="00E45A9C" w:rsidP="00812E5A">
            <w:pPr>
              <w:pStyle w:val="af8"/>
              <w:rPr>
                <w:b/>
              </w:rPr>
            </w:pPr>
            <w:r w:rsidRPr="00812E5A">
              <w:rPr>
                <w:b/>
              </w:rPr>
              <w:t xml:space="preserve">V. G. </w:t>
            </w:r>
            <w:proofErr w:type="spellStart"/>
            <w:r w:rsidRPr="00812E5A">
              <w:rPr>
                <w:b/>
              </w:rPr>
              <w:t>Milyuts</w:t>
            </w:r>
            <w:proofErr w:type="spellEnd"/>
            <w:r w:rsidRPr="00812E5A">
              <w:rPr>
                <w:b/>
              </w:rPr>
              <w:t xml:space="preserve">, V. V. </w:t>
            </w:r>
            <w:proofErr w:type="spellStart"/>
            <w:r w:rsidRPr="00812E5A">
              <w:rPr>
                <w:b/>
              </w:rPr>
              <w:t>Tsukanov</w:t>
            </w:r>
            <w:proofErr w:type="spellEnd"/>
            <w:r w:rsidRPr="00812E5A">
              <w:rPr>
                <w:b/>
              </w:rPr>
              <w:t xml:space="preserve">, V. A. </w:t>
            </w:r>
            <w:proofErr w:type="spellStart"/>
            <w:r w:rsidRPr="00812E5A">
              <w:rPr>
                <w:b/>
              </w:rPr>
              <w:t>Golubtsov</w:t>
            </w:r>
            <w:proofErr w:type="spellEnd"/>
            <w:r w:rsidRPr="00812E5A">
              <w:rPr>
                <w:b/>
              </w:rPr>
              <w:t xml:space="preserve"> </w:t>
            </w:r>
          </w:p>
          <w:p w:rsidR="00755020" w:rsidRPr="00812E5A" w:rsidRDefault="00E45A9C" w:rsidP="00812E5A">
            <w:pPr>
              <w:pStyle w:val="AuthorAffilliation"/>
              <w:jc w:val="both"/>
              <w:rPr>
                <w:rFonts w:asciiTheme="minorHAnsi" w:hAnsiTheme="minorHAnsi" w:cstheme="minorHAnsi"/>
              </w:rPr>
            </w:pPr>
            <w:r w:rsidRPr="00812E5A">
              <w:rPr>
                <w:rFonts w:asciiTheme="minorHAnsi" w:hAnsiTheme="minorHAnsi" w:cstheme="minorHAnsi"/>
              </w:rPr>
              <w:t xml:space="preserve">The technology of using complex modifiers with impurities of rare-earth metals (REM) has been developed and tested </w:t>
            </w:r>
            <w:proofErr w:type="gramStart"/>
            <w:r w:rsidRPr="00812E5A">
              <w:rPr>
                <w:rFonts w:asciiTheme="minorHAnsi" w:hAnsiTheme="minorHAnsi" w:cstheme="minorHAnsi"/>
              </w:rPr>
              <w:t>in  manufacturing</w:t>
            </w:r>
            <w:proofErr w:type="gramEnd"/>
            <w:r w:rsidRPr="00812E5A">
              <w:rPr>
                <w:rFonts w:asciiTheme="minorHAnsi" w:hAnsiTheme="minorHAnsi" w:cstheme="minorHAnsi"/>
              </w:rPr>
              <w:t xml:space="preserve"> of high-strengt</w:t>
            </w:r>
            <w:r w:rsidRPr="00812E5A">
              <w:rPr>
                <w:rFonts w:asciiTheme="minorHAnsi" w:hAnsiTheme="minorHAnsi" w:cstheme="minorHAnsi"/>
              </w:rPr>
              <w:t xml:space="preserve">h hull steel from ingots. It has been studied the effect of the consumption of a complex material inserted during the out-of-furnace treatment on the quality of steel produced by the developed </w:t>
            </w:r>
            <w:proofErr w:type="gramStart"/>
            <w:r w:rsidRPr="00812E5A">
              <w:rPr>
                <w:rFonts w:asciiTheme="minorHAnsi" w:hAnsiTheme="minorHAnsi" w:cstheme="minorHAnsi"/>
              </w:rPr>
              <w:t>technology .</w:t>
            </w:r>
            <w:proofErr w:type="gramEnd"/>
            <w:r w:rsidRPr="00812E5A">
              <w:rPr>
                <w:rFonts w:asciiTheme="minorHAnsi" w:hAnsiTheme="minorHAnsi" w:cstheme="minorHAnsi"/>
              </w:rPr>
              <w:t xml:space="preserve"> It </w:t>
            </w:r>
            <w:proofErr w:type="gramStart"/>
            <w:r w:rsidRPr="00812E5A">
              <w:rPr>
                <w:rFonts w:asciiTheme="minorHAnsi" w:hAnsiTheme="minorHAnsi" w:cstheme="minorHAnsi"/>
              </w:rPr>
              <w:t>is shown</w:t>
            </w:r>
            <w:proofErr w:type="gramEnd"/>
            <w:r w:rsidRPr="00812E5A">
              <w:rPr>
                <w:rFonts w:asciiTheme="minorHAnsi" w:hAnsiTheme="minorHAnsi" w:cstheme="minorHAnsi"/>
              </w:rPr>
              <w:t xml:space="preserve"> that the use of an optimized amount of</w:t>
            </w:r>
            <w:r w:rsidRPr="00812E5A">
              <w:rPr>
                <w:rFonts w:asciiTheme="minorHAnsi" w:hAnsiTheme="minorHAnsi" w:cstheme="minorHAnsi"/>
              </w:rPr>
              <w:t xml:space="preserve"> REM with providing the content of calcium and cerium in the metal in the range of 0.002</w:t>
            </w:r>
            <w:r w:rsidRPr="00E45A9C">
              <w:rPr>
                <w:rFonts w:asciiTheme="minorHAnsi" w:hAnsiTheme="minorHAnsi" w:cstheme="minorHAnsi"/>
              </w:rPr>
              <w:t>–</w:t>
            </w:r>
            <w:r w:rsidRPr="00812E5A">
              <w:rPr>
                <w:rFonts w:asciiTheme="minorHAnsi" w:hAnsiTheme="minorHAnsi" w:cstheme="minorHAnsi"/>
              </w:rPr>
              <w:t>0.003% of each makes it possible to manufacture steel clean in terms of non-metallic inclusions. This provides a high level of its impact toughness and ductility in th</w:t>
            </w:r>
            <w:r w:rsidRPr="00812E5A">
              <w:rPr>
                <w:rFonts w:asciiTheme="minorHAnsi" w:hAnsiTheme="minorHAnsi" w:cstheme="minorHAnsi"/>
              </w:rPr>
              <w:t xml:space="preserve">e direction of the sheet thickness. </w:t>
            </w:r>
          </w:p>
          <w:p w:rsidR="00755020" w:rsidRPr="00812E5A" w:rsidRDefault="00E45A9C" w:rsidP="00812E5A">
            <w:pPr>
              <w:jc w:val="both"/>
              <w:rPr>
                <w:sz w:val="24"/>
                <w:szCs w:val="24"/>
                <w:lang w:val="en-US"/>
              </w:rPr>
            </w:pPr>
            <w:r w:rsidRPr="00812E5A">
              <w:rPr>
                <w:b/>
                <w:bCs/>
                <w:sz w:val="24"/>
                <w:szCs w:val="24"/>
                <w:lang w:val="en-US"/>
              </w:rPr>
              <w:t xml:space="preserve">Key words: </w:t>
            </w:r>
            <w:r w:rsidRPr="00812E5A">
              <w:rPr>
                <w:rStyle w:val="AuthorAffilliation0"/>
                <w:rFonts w:asciiTheme="minorHAnsi" w:hAnsiTheme="minorHAnsi" w:cstheme="minorHAnsi"/>
              </w:rPr>
              <w:t xml:space="preserve">technology of out-of-furnace steel treatment, </w:t>
            </w:r>
            <w:proofErr w:type="spellStart"/>
            <w:r w:rsidRPr="00812E5A">
              <w:rPr>
                <w:rStyle w:val="AuthorAffilliation0"/>
                <w:rFonts w:asciiTheme="minorHAnsi" w:hAnsiTheme="minorHAnsi" w:cstheme="minorHAnsi"/>
              </w:rPr>
              <w:t>ferrocalcium</w:t>
            </w:r>
            <w:proofErr w:type="spellEnd"/>
            <w:r w:rsidRPr="00812E5A">
              <w:rPr>
                <w:rStyle w:val="AuthorAffilliation0"/>
                <w:rFonts w:asciiTheme="minorHAnsi" w:hAnsiTheme="minorHAnsi" w:cstheme="minorHAnsi"/>
              </w:rPr>
              <w:t>, steel modification, REM.</w:t>
            </w:r>
          </w:p>
        </w:tc>
      </w:tr>
      <w:tr w:rsidR="00755020" w:rsidRPr="00812E5A">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Default="00E45A9C">
            <w:pPr>
              <w:pStyle w:val="2"/>
              <w:rPr>
                <w:lang w:val="ru-RU"/>
              </w:rPr>
            </w:pPr>
            <w:r w:rsidRPr="00812E5A">
              <w:rPr>
                <w:lang w:val="ru-RU"/>
              </w:rPr>
              <w:t xml:space="preserve">Особенности технологических схем получения уникальных моноблочных крупногабаритных заготовок для АЭС. </w:t>
            </w:r>
            <w:r w:rsidRPr="00812E5A">
              <w:rPr>
                <w:lang w:val="ru-RU"/>
              </w:rPr>
              <w:br/>
            </w:r>
            <w:r>
              <w:rPr>
                <w:lang w:val="ru-RU"/>
              </w:rPr>
              <w:t>Ч. 3</w:t>
            </w:r>
          </w:p>
          <w:p w:rsidR="00755020" w:rsidRDefault="00E45A9C" w:rsidP="00812E5A">
            <w:pPr>
              <w:pStyle w:val="af8"/>
              <w:rPr>
                <w:rStyle w:val="af4"/>
                <w:rFonts w:eastAsia="NewtonC-BoldItalic-MDS"/>
                <w:szCs w:val="24"/>
              </w:rPr>
            </w:pPr>
            <w:r>
              <w:rPr>
                <w:rStyle w:val="af4"/>
                <w:rFonts w:eastAsia="NewtonC-BoldItalic-MDS"/>
                <w:szCs w:val="24"/>
              </w:rPr>
              <w:t xml:space="preserve">О.А. </w:t>
            </w:r>
            <w:proofErr w:type="spellStart"/>
            <w:r>
              <w:rPr>
                <w:rStyle w:val="af4"/>
                <w:rFonts w:eastAsia="NewtonC-BoldItalic-MDS"/>
                <w:szCs w:val="24"/>
              </w:rPr>
              <w:t>Кобелев</w:t>
            </w:r>
            <w:proofErr w:type="spellEnd"/>
            <w:r>
              <w:rPr>
                <w:rStyle w:val="af4"/>
                <w:rFonts w:eastAsia="NewtonC-MDS"/>
                <w:szCs w:val="24"/>
              </w:rPr>
              <w:t xml:space="preserve">, </w:t>
            </w:r>
            <w:r>
              <w:rPr>
                <w:rStyle w:val="af4"/>
                <w:rFonts w:eastAsia="NewtonC-BoldItalic-MDS"/>
                <w:szCs w:val="24"/>
              </w:rPr>
              <w:t xml:space="preserve">Г.С. </w:t>
            </w:r>
            <w:proofErr w:type="spellStart"/>
            <w:r>
              <w:rPr>
                <w:rStyle w:val="af4"/>
                <w:rFonts w:eastAsia="NewtonC-BoldItalic-MDS"/>
                <w:szCs w:val="24"/>
              </w:rPr>
              <w:t>Мирзоян</w:t>
            </w:r>
            <w:proofErr w:type="spellEnd"/>
            <w:r>
              <w:rPr>
                <w:rStyle w:val="af4"/>
                <w:rFonts w:eastAsia="NewtonC-MDS"/>
                <w:szCs w:val="24"/>
              </w:rPr>
              <w:t xml:space="preserve">, </w:t>
            </w:r>
            <w:r>
              <w:rPr>
                <w:rStyle w:val="af4"/>
                <w:rFonts w:eastAsia="NewtonC-MDS"/>
                <w:szCs w:val="24"/>
              </w:rPr>
              <w:br/>
            </w:r>
            <w:r>
              <w:rPr>
                <w:rStyle w:val="af4"/>
                <w:rFonts w:eastAsia="NewtonC-BoldItalic-MDS"/>
                <w:szCs w:val="24"/>
              </w:rPr>
              <w:t xml:space="preserve">Д.В. </w:t>
            </w:r>
            <w:proofErr w:type="spellStart"/>
            <w:r>
              <w:rPr>
                <w:rStyle w:val="af4"/>
                <w:rFonts w:eastAsia="NewtonC-BoldItalic-MDS"/>
                <w:szCs w:val="24"/>
              </w:rPr>
              <w:t>Ходаков</w:t>
            </w:r>
            <w:proofErr w:type="spellEnd"/>
            <w:r>
              <w:rPr>
                <w:rStyle w:val="af4"/>
                <w:rFonts w:eastAsia="NewtonC-MDS"/>
                <w:szCs w:val="24"/>
              </w:rPr>
              <w:t xml:space="preserve">, </w:t>
            </w:r>
            <w:r>
              <w:rPr>
                <w:rStyle w:val="af4"/>
                <w:rFonts w:eastAsia="NewtonC-BoldItalic-MDS"/>
                <w:szCs w:val="24"/>
              </w:rPr>
              <w:t xml:space="preserve">С.И. </w:t>
            </w:r>
            <w:proofErr w:type="spellStart"/>
            <w:r>
              <w:rPr>
                <w:rStyle w:val="af4"/>
                <w:rFonts w:eastAsia="NewtonC-BoldItalic-MDS"/>
                <w:szCs w:val="24"/>
              </w:rPr>
              <w:t>Феклистов</w:t>
            </w:r>
            <w:proofErr w:type="spellEnd"/>
          </w:p>
          <w:p w:rsidR="00755020" w:rsidRPr="00812E5A" w:rsidRDefault="00E45A9C">
            <w:pPr>
              <w:pStyle w:val="AuthorAffilliation"/>
              <w:jc w:val="both"/>
              <w:rPr>
                <w:rFonts w:ascii="Times New Roman" w:hAnsi="Times New Roman"/>
                <w:szCs w:val="24"/>
                <w:lang w:val="ru-RU"/>
              </w:rPr>
            </w:pPr>
            <w:r>
              <w:rPr>
                <w:rFonts w:ascii="Times New Roman" w:hAnsi="Times New Roman"/>
                <w:szCs w:val="24"/>
                <w:lang w:val="ru-RU"/>
              </w:rPr>
              <w:t xml:space="preserve">В третьей части статьи рассматриваются высокоэффективные технологические процессы выплавки, ковки и штамповки, термической </w:t>
            </w:r>
            <w:proofErr w:type="gramStart"/>
            <w:r>
              <w:rPr>
                <w:rFonts w:ascii="Times New Roman" w:hAnsi="Times New Roman"/>
                <w:szCs w:val="24"/>
                <w:lang w:val="ru-RU"/>
              </w:rPr>
              <w:t>обр</w:t>
            </w:r>
            <w:r w:rsidRPr="00812E5A">
              <w:rPr>
                <w:rFonts w:ascii="Times New Roman" w:hAnsi="Times New Roman"/>
                <w:szCs w:val="24"/>
                <w:lang w:val="ru-RU"/>
              </w:rPr>
              <w:t>аботки,  разработанные</w:t>
            </w:r>
            <w:proofErr w:type="gramEnd"/>
            <w:r w:rsidRPr="00812E5A">
              <w:rPr>
                <w:rFonts w:ascii="Times New Roman" w:hAnsi="Times New Roman"/>
                <w:szCs w:val="24"/>
                <w:lang w:val="ru-RU"/>
              </w:rPr>
              <w:t xml:space="preserve"> специалистами АО «НПО «ЦНИИТМАШ»» и предприятий ПАО «ЭМСС» и АО</w:t>
            </w:r>
            <w:r w:rsidRPr="00812E5A">
              <w:rPr>
                <w:rFonts w:ascii="Times New Roman" w:hAnsi="Times New Roman"/>
                <w:szCs w:val="24"/>
                <w:lang w:val="ru-RU"/>
              </w:rPr>
              <w:t xml:space="preserve"> «АЭМ-технологии». Разработанные </w:t>
            </w:r>
            <w:proofErr w:type="gramStart"/>
            <w:r w:rsidRPr="00812E5A">
              <w:rPr>
                <w:rFonts w:ascii="Times New Roman" w:hAnsi="Times New Roman"/>
                <w:szCs w:val="24"/>
                <w:lang w:val="ru-RU"/>
              </w:rPr>
              <w:t>и  внедренные</w:t>
            </w:r>
            <w:proofErr w:type="gramEnd"/>
            <w:r w:rsidRPr="00812E5A">
              <w:rPr>
                <w:rFonts w:ascii="Times New Roman" w:hAnsi="Times New Roman"/>
                <w:szCs w:val="24"/>
                <w:lang w:val="ru-RU"/>
              </w:rPr>
              <w:t xml:space="preserve"> в производство технологии позволяют сократить количество или полностью исключить из ответственных элементов атомного </w:t>
            </w:r>
            <w:proofErr w:type="spellStart"/>
            <w:r w:rsidRPr="00812E5A">
              <w:rPr>
                <w:rFonts w:ascii="Times New Roman" w:hAnsi="Times New Roman"/>
                <w:szCs w:val="24"/>
                <w:lang w:val="ru-RU"/>
              </w:rPr>
              <w:t>энергооборудования</w:t>
            </w:r>
            <w:proofErr w:type="spellEnd"/>
            <w:r w:rsidRPr="00812E5A">
              <w:rPr>
                <w:rFonts w:ascii="Times New Roman" w:hAnsi="Times New Roman"/>
                <w:szCs w:val="24"/>
                <w:lang w:val="ru-RU"/>
              </w:rPr>
              <w:t xml:space="preserve"> сварные швы, что прежде всего обеспечивает существенное повышение качеств</w:t>
            </w:r>
            <w:r w:rsidRPr="00812E5A">
              <w:rPr>
                <w:rFonts w:ascii="Times New Roman" w:hAnsi="Times New Roman"/>
                <w:szCs w:val="24"/>
                <w:lang w:val="ru-RU"/>
              </w:rPr>
              <w:t xml:space="preserve">а и надежности работы, а в ряде случаев </w:t>
            </w:r>
            <w:r>
              <w:rPr>
                <w:rFonts w:ascii="Times New Roman" w:hAnsi="Times New Roman"/>
                <w:szCs w:val="24"/>
                <w:lang w:val="ru-RU"/>
              </w:rPr>
              <w:t>–</w:t>
            </w:r>
            <w:r w:rsidRPr="00812E5A">
              <w:rPr>
                <w:rFonts w:ascii="Times New Roman" w:hAnsi="Times New Roman"/>
                <w:szCs w:val="24"/>
                <w:lang w:val="ru-RU"/>
              </w:rPr>
              <w:t xml:space="preserve"> значительное снижение себестоимости изделий.</w:t>
            </w:r>
          </w:p>
          <w:p w:rsidR="00755020" w:rsidRPr="00812E5A" w:rsidRDefault="00E45A9C">
            <w:pPr>
              <w:pStyle w:val="AuthorAffilliation"/>
              <w:jc w:val="both"/>
              <w:rPr>
                <w:rFonts w:ascii="Times New Roman" w:hAnsi="Times New Roman"/>
                <w:szCs w:val="24"/>
                <w:lang w:val="ru-RU"/>
              </w:rPr>
            </w:pPr>
            <w:r w:rsidRPr="00812E5A">
              <w:rPr>
                <w:rFonts w:ascii="Times New Roman" w:hAnsi="Times New Roman"/>
                <w:b/>
                <w:szCs w:val="24"/>
                <w:lang w:val="ru-RU"/>
              </w:rPr>
              <w:t>Ключевые слова:</w:t>
            </w:r>
            <w:r w:rsidRPr="00812E5A">
              <w:rPr>
                <w:rFonts w:ascii="Times New Roman" w:hAnsi="Times New Roman"/>
                <w:szCs w:val="24"/>
                <w:lang w:val="ru-RU"/>
              </w:rPr>
              <w:t xml:space="preserve"> атомное машиностроение, ковка-штамповка, моноблочные заготовки, качество металла, примеси.</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rsidP="00812E5A">
            <w:pPr>
              <w:pStyle w:val="2"/>
              <w:rPr>
                <w:rStyle w:val="21"/>
                <w:rFonts w:eastAsia="Cambria"/>
                <w:b/>
              </w:rPr>
            </w:pPr>
            <w:r w:rsidRPr="00812E5A">
              <w:rPr>
                <w:rStyle w:val="21"/>
                <w:rFonts w:eastAsia="Cambria"/>
                <w:b/>
              </w:rPr>
              <w:t xml:space="preserve">Technological features for obtaining the unique large-sized </w:t>
            </w:r>
            <w:proofErr w:type="spellStart"/>
            <w:r w:rsidRPr="00812E5A">
              <w:rPr>
                <w:rStyle w:val="21"/>
                <w:rFonts w:eastAsia="Cambria"/>
                <w:b/>
              </w:rPr>
              <w:t>monoblock</w:t>
            </w:r>
            <w:proofErr w:type="spellEnd"/>
            <w:r w:rsidRPr="00812E5A">
              <w:rPr>
                <w:rStyle w:val="21"/>
                <w:rFonts w:eastAsia="Cambria"/>
                <w:b/>
              </w:rPr>
              <w:t xml:space="preserve"> </w:t>
            </w:r>
            <w:proofErr w:type="spellStart"/>
            <w:r w:rsidRPr="00812E5A">
              <w:rPr>
                <w:rStyle w:val="21"/>
                <w:rFonts w:eastAsia="Cambria"/>
                <w:b/>
              </w:rPr>
              <w:t>workpieces</w:t>
            </w:r>
            <w:proofErr w:type="spellEnd"/>
            <w:r w:rsidRPr="00812E5A">
              <w:rPr>
                <w:rStyle w:val="21"/>
                <w:rFonts w:eastAsia="Cambria"/>
                <w:b/>
              </w:rPr>
              <w:t xml:space="preserve"> for NPP. Part 3 </w:t>
            </w:r>
          </w:p>
          <w:p w:rsidR="00755020" w:rsidRPr="00812E5A" w:rsidRDefault="00E45A9C" w:rsidP="00812E5A">
            <w:pPr>
              <w:pStyle w:val="af8"/>
              <w:rPr>
                <w:b/>
              </w:rPr>
            </w:pPr>
            <w:r w:rsidRPr="00812E5A">
              <w:rPr>
                <w:b/>
              </w:rPr>
              <w:t xml:space="preserve">O. A. </w:t>
            </w:r>
            <w:proofErr w:type="spellStart"/>
            <w:r w:rsidRPr="00812E5A">
              <w:rPr>
                <w:b/>
              </w:rPr>
              <w:t>Kobelev</w:t>
            </w:r>
            <w:proofErr w:type="spellEnd"/>
            <w:r w:rsidRPr="00812E5A">
              <w:rPr>
                <w:b/>
              </w:rPr>
              <w:t xml:space="preserve">, G.S. </w:t>
            </w:r>
            <w:proofErr w:type="spellStart"/>
            <w:r w:rsidRPr="00812E5A">
              <w:rPr>
                <w:b/>
              </w:rPr>
              <w:t>Mirzoyan</w:t>
            </w:r>
            <w:proofErr w:type="spellEnd"/>
            <w:r w:rsidRPr="00812E5A">
              <w:rPr>
                <w:b/>
              </w:rPr>
              <w:t xml:space="preserve">, D.V. </w:t>
            </w:r>
            <w:proofErr w:type="spellStart"/>
            <w:r w:rsidRPr="00812E5A">
              <w:rPr>
                <w:b/>
              </w:rPr>
              <w:t>Khodakov</w:t>
            </w:r>
            <w:proofErr w:type="spellEnd"/>
            <w:r w:rsidRPr="00812E5A">
              <w:rPr>
                <w:b/>
              </w:rPr>
              <w:t xml:space="preserve">, S.I. </w:t>
            </w:r>
            <w:proofErr w:type="spellStart"/>
            <w:r w:rsidRPr="00812E5A">
              <w:rPr>
                <w:b/>
              </w:rPr>
              <w:t>Feklistov</w:t>
            </w:r>
            <w:proofErr w:type="spellEnd"/>
            <w:r w:rsidRPr="00812E5A">
              <w:rPr>
                <w:b/>
              </w:rPr>
              <w:t xml:space="preserve"> </w:t>
            </w:r>
          </w:p>
          <w:p w:rsidR="00755020" w:rsidRPr="00812E5A" w:rsidRDefault="00E45A9C" w:rsidP="00812E5A">
            <w:pPr>
              <w:pStyle w:val="AuthorAffilliation"/>
              <w:jc w:val="both"/>
              <w:rPr>
                <w:rFonts w:asciiTheme="minorHAnsi" w:hAnsiTheme="minorHAnsi" w:cstheme="minorHAnsi"/>
              </w:rPr>
            </w:pPr>
            <w:r w:rsidRPr="00812E5A">
              <w:rPr>
                <w:rFonts w:asciiTheme="minorHAnsi" w:hAnsiTheme="minorHAnsi" w:cstheme="minorHAnsi"/>
              </w:rPr>
              <w:t>The third part of the article explores the highly efficient technological processes of smelting, forging and stamping, heat treatment, developed by specialists of JSC «NPO TSNIITMASH» and the enterprises of PJSC «EMSS» and JSC «AEM-technologies». The techn</w:t>
            </w:r>
            <w:r w:rsidRPr="00812E5A">
              <w:rPr>
                <w:rFonts w:asciiTheme="minorHAnsi" w:hAnsiTheme="minorHAnsi" w:cstheme="minorHAnsi"/>
              </w:rPr>
              <w:t xml:space="preserve">ologies developed and introduced into production make it possible to reduce the number or completely exclude welds from the critical elements of nuclear power equipment, which, </w:t>
            </w:r>
            <w:proofErr w:type="gramStart"/>
            <w:r w:rsidRPr="00812E5A">
              <w:rPr>
                <w:rFonts w:asciiTheme="minorHAnsi" w:hAnsiTheme="minorHAnsi" w:cstheme="minorHAnsi"/>
              </w:rPr>
              <w:t>first of all</w:t>
            </w:r>
            <w:proofErr w:type="gramEnd"/>
            <w:r w:rsidRPr="00812E5A">
              <w:rPr>
                <w:rFonts w:asciiTheme="minorHAnsi" w:hAnsiTheme="minorHAnsi" w:cstheme="minorHAnsi"/>
              </w:rPr>
              <w:t>, provides a significant increase in the quality and reliability of</w:t>
            </w:r>
            <w:r w:rsidRPr="00812E5A">
              <w:rPr>
                <w:rFonts w:asciiTheme="minorHAnsi" w:hAnsiTheme="minorHAnsi" w:cstheme="minorHAnsi"/>
              </w:rPr>
              <w:t xml:space="preserve"> operation, and in some cases - a significant reduction in the cost of products. </w:t>
            </w:r>
          </w:p>
          <w:p w:rsidR="00755020" w:rsidRPr="00812E5A" w:rsidRDefault="00E45A9C" w:rsidP="00812E5A">
            <w:pPr>
              <w:jc w:val="both"/>
              <w:rPr>
                <w:sz w:val="24"/>
                <w:szCs w:val="24"/>
                <w:lang w:val="en-US"/>
              </w:rPr>
            </w:pPr>
            <w:r w:rsidRPr="00812E5A">
              <w:rPr>
                <w:b/>
                <w:bCs/>
                <w:sz w:val="24"/>
                <w:szCs w:val="24"/>
                <w:lang w:val="en-US"/>
              </w:rPr>
              <w:t>Key words:</w:t>
            </w:r>
            <w:r w:rsidRPr="00812E5A">
              <w:rPr>
                <w:rStyle w:val="AuthorAffilliation0"/>
                <w:rFonts w:asciiTheme="minorHAnsi" w:hAnsiTheme="minorHAnsi" w:cstheme="minorHAnsi"/>
              </w:rPr>
              <w:t xml:space="preserve"> nuclear engineering, </w:t>
            </w:r>
            <w:proofErr w:type="gramStart"/>
            <w:r w:rsidRPr="00812E5A">
              <w:rPr>
                <w:rStyle w:val="AuthorAffilliation0"/>
                <w:rFonts w:asciiTheme="minorHAnsi" w:hAnsiTheme="minorHAnsi" w:cstheme="minorHAnsi"/>
              </w:rPr>
              <w:t>forging-stamping</w:t>
            </w:r>
            <w:proofErr w:type="gramEnd"/>
            <w:r w:rsidRPr="00812E5A">
              <w:rPr>
                <w:rStyle w:val="AuthorAffilliation0"/>
                <w:rFonts w:asciiTheme="minorHAnsi" w:hAnsiTheme="minorHAnsi" w:cstheme="minorHAnsi"/>
              </w:rPr>
              <w:t xml:space="preserve">, </w:t>
            </w:r>
            <w:proofErr w:type="spellStart"/>
            <w:r w:rsidRPr="00812E5A">
              <w:rPr>
                <w:rStyle w:val="AuthorAffilliation0"/>
                <w:rFonts w:asciiTheme="minorHAnsi" w:hAnsiTheme="minorHAnsi" w:cstheme="minorHAnsi"/>
              </w:rPr>
              <w:t>monoblock</w:t>
            </w:r>
            <w:proofErr w:type="spellEnd"/>
            <w:r w:rsidRPr="00812E5A">
              <w:rPr>
                <w:rStyle w:val="AuthorAffilliation0"/>
                <w:rFonts w:asciiTheme="minorHAnsi" w:hAnsiTheme="minorHAnsi" w:cstheme="minorHAnsi"/>
              </w:rPr>
              <w:t xml:space="preserve"> blanks, metal quality, impurities.</w:t>
            </w:r>
          </w:p>
        </w:tc>
      </w:tr>
      <w:tr w:rsidR="00755020" w:rsidRPr="00812E5A">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pPr>
              <w:pStyle w:val="2"/>
              <w:rPr>
                <w:lang w:val="ru-RU"/>
              </w:rPr>
            </w:pPr>
            <w:r w:rsidRPr="00812E5A">
              <w:rPr>
                <w:lang w:val="ru-RU"/>
              </w:rPr>
              <w:t>Об особенностях диаграмм направленности и АРД</w:t>
            </w:r>
            <w:r w:rsidRPr="00812E5A">
              <w:rPr>
                <w:lang w:val="ru-RU"/>
              </w:rPr>
              <w:t>-</w:t>
            </w:r>
            <w:r w:rsidRPr="00812E5A">
              <w:rPr>
                <w:lang w:val="ru-RU"/>
              </w:rPr>
              <w:t xml:space="preserve">диаграмм </w:t>
            </w:r>
            <w:r w:rsidRPr="00812E5A">
              <w:rPr>
                <w:lang w:val="ru-RU"/>
              </w:rPr>
              <w:lastRenderedPageBreak/>
              <w:t>прямых преобразовател</w:t>
            </w:r>
            <w:r w:rsidRPr="00812E5A">
              <w:rPr>
                <w:lang w:val="ru-RU"/>
              </w:rPr>
              <w:t>ей при ультразвуковом контроле чугуна с шаровидным графитом</w:t>
            </w:r>
          </w:p>
          <w:p w:rsidR="00755020" w:rsidRPr="00812E5A" w:rsidRDefault="00E45A9C" w:rsidP="00812E5A">
            <w:pPr>
              <w:pStyle w:val="af8"/>
              <w:rPr>
                <w:rStyle w:val="af4"/>
                <w:i w:val="0"/>
                <w:lang w:val="ru-RU"/>
              </w:rPr>
            </w:pPr>
            <w:r w:rsidRPr="00812E5A">
              <w:rPr>
                <w:rStyle w:val="af4"/>
                <w:lang w:val="ru-RU"/>
              </w:rPr>
              <w:t xml:space="preserve">В.Н. Данилов, </w:t>
            </w:r>
            <w:proofErr w:type="spellStart"/>
            <w:r w:rsidRPr="00812E5A">
              <w:rPr>
                <w:rStyle w:val="af4"/>
                <w:lang w:val="ru-RU"/>
              </w:rPr>
              <w:t>Л.В.Воронкова</w:t>
            </w:r>
            <w:proofErr w:type="spellEnd"/>
          </w:p>
          <w:p w:rsidR="00755020" w:rsidRPr="00812E5A" w:rsidRDefault="00E45A9C">
            <w:pPr>
              <w:pStyle w:val="AuthorAffilliation"/>
              <w:jc w:val="both"/>
              <w:rPr>
                <w:rFonts w:ascii="Times New Roman" w:eastAsia="Times New Roman" w:hAnsi="Times New Roman"/>
                <w:szCs w:val="24"/>
                <w:lang w:val="ru-RU"/>
              </w:rPr>
            </w:pPr>
            <w:r w:rsidRPr="00812E5A">
              <w:rPr>
                <w:rFonts w:ascii="Times New Roman" w:eastAsia="Times New Roman" w:hAnsi="Times New Roman"/>
                <w:szCs w:val="24"/>
                <w:lang w:val="ru-RU"/>
              </w:rPr>
              <w:t>Для трех моделей чугуна с шаровидным графитом, отличающихся массовым содержанием и размером графитных включений, рассчитаны АРД-диаграммы и диаграммы направленности изл</w:t>
            </w:r>
            <w:r w:rsidRPr="00812E5A">
              <w:rPr>
                <w:rFonts w:ascii="Times New Roman" w:eastAsia="Times New Roman" w:hAnsi="Times New Roman"/>
                <w:szCs w:val="24"/>
                <w:lang w:val="ru-RU"/>
              </w:rPr>
              <w:t>учаемой волны. Оценено влияние пройденного расстояния и коэффициента затухания продольной ультразвуковой волны в чугуне на диаграмму направленности. Большое затухание продольных волн и пониженные скорости их распространения, по сравнению со сталью, изменяю</w:t>
            </w:r>
            <w:r w:rsidRPr="00812E5A">
              <w:rPr>
                <w:rFonts w:ascii="Times New Roman" w:eastAsia="Times New Roman" w:hAnsi="Times New Roman"/>
                <w:szCs w:val="24"/>
                <w:lang w:val="ru-RU"/>
              </w:rPr>
              <w:t>т форму АРД-диаграммы. Зависимости, приведенные в статье, необходимо учитывать при проведении ультразвуковой дефектоскопии чугунных отливок.</w:t>
            </w:r>
          </w:p>
          <w:p w:rsidR="00755020" w:rsidRPr="00812E5A" w:rsidRDefault="00E45A9C">
            <w:pPr>
              <w:pStyle w:val="AuthorAffilliation"/>
              <w:jc w:val="both"/>
              <w:rPr>
                <w:rFonts w:ascii="Times New Roman" w:hAnsi="Times New Roman"/>
                <w:szCs w:val="24"/>
                <w:lang w:val="ru-RU"/>
              </w:rPr>
            </w:pPr>
            <w:r w:rsidRPr="00812E5A">
              <w:rPr>
                <w:rFonts w:ascii="Times New Roman" w:hAnsi="Times New Roman"/>
                <w:b/>
                <w:szCs w:val="24"/>
                <w:lang w:val="ru-RU"/>
              </w:rPr>
              <w:t>Ключевые слова:</w:t>
            </w:r>
            <w:r w:rsidRPr="00812E5A">
              <w:rPr>
                <w:rFonts w:ascii="Times New Roman" w:hAnsi="Times New Roman"/>
                <w:szCs w:val="24"/>
                <w:lang w:val="ru-RU"/>
              </w:rPr>
              <w:t xml:space="preserve"> чугун с шаровидным графитом, диаграмма направленности, АРД-диаграмма.</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rsidP="00812E5A">
            <w:pPr>
              <w:pStyle w:val="2"/>
              <w:rPr>
                <w:rStyle w:val="21"/>
                <w:rFonts w:eastAsia="Cambria"/>
                <w:b/>
              </w:rPr>
            </w:pPr>
            <w:r w:rsidRPr="00812E5A">
              <w:rPr>
                <w:rStyle w:val="21"/>
                <w:rFonts w:eastAsia="Cambria"/>
                <w:b/>
              </w:rPr>
              <w:lastRenderedPageBreak/>
              <w:t>Features of directional patte</w:t>
            </w:r>
            <w:r w:rsidRPr="00812E5A">
              <w:rPr>
                <w:rStyle w:val="21"/>
                <w:rFonts w:eastAsia="Cambria"/>
                <w:b/>
              </w:rPr>
              <w:t>rns and DGS</w:t>
            </w:r>
            <w:r w:rsidR="00497E1A" w:rsidRPr="00497E1A">
              <w:rPr>
                <w:rStyle w:val="21"/>
                <w:rFonts w:eastAsia="Cambria"/>
                <w:b/>
              </w:rPr>
              <w:t xml:space="preserve"> </w:t>
            </w:r>
            <w:r w:rsidRPr="00812E5A">
              <w:rPr>
                <w:rStyle w:val="21"/>
                <w:rFonts w:eastAsia="Cambria"/>
                <w:b/>
              </w:rPr>
              <w:t xml:space="preserve">diagrams of direct transducers during the </w:t>
            </w:r>
            <w:r w:rsidRPr="00812E5A">
              <w:rPr>
                <w:rStyle w:val="21"/>
                <w:rFonts w:eastAsia="Cambria"/>
                <w:b/>
              </w:rPr>
              <w:lastRenderedPageBreak/>
              <w:t xml:space="preserve">ultrasonic testing of nodular cast iron </w:t>
            </w:r>
          </w:p>
          <w:p w:rsidR="00755020" w:rsidRPr="00812E5A" w:rsidRDefault="00E45A9C" w:rsidP="00812E5A">
            <w:pPr>
              <w:pStyle w:val="af8"/>
              <w:rPr>
                <w:b/>
              </w:rPr>
            </w:pPr>
            <w:r w:rsidRPr="00812E5A">
              <w:rPr>
                <w:b/>
              </w:rPr>
              <w:t xml:space="preserve">V.N. </w:t>
            </w:r>
            <w:proofErr w:type="spellStart"/>
            <w:r w:rsidRPr="00812E5A">
              <w:rPr>
                <w:b/>
              </w:rPr>
              <w:t>Danilov</w:t>
            </w:r>
            <w:proofErr w:type="spellEnd"/>
            <w:r w:rsidRPr="00812E5A">
              <w:rPr>
                <w:b/>
              </w:rPr>
              <w:t xml:space="preserve">, L. V. </w:t>
            </w:r>
            <w:proofErr w:type="spellStart"/>
            <w:r w:rsidRPr="00812E5A">
              <w:rPr>
                <w:b/>
              </w:rPr>
              <w:t>Voronkova</w:t>
            </w:r>
            <w:proofErr w:type="spellEnd"/>
            <w:r w:rsidRPr="00812E5A">
              <w:rPr>
                <w:b/>
              </w:rPr>
              <w:t xml:space="preserve"> </w:t>
            </w:r>
          </w:p>
          <w:p w:rsidR="00755020" w:rsidRPr="00812E5A" w:rsidRDefault="00E45A9C" w:rsidP="00812E5A">
            <w:pPr>
              <w:pStyle w:val="AuthorAffilliation"/>
              <w:jc w:val="both"/>
              <w:rPr>
                <w:rFonts w:asciiTheme="minorHAnsi" w:hAnsiTheme="minorHAnsi" w:cstheme="minorHAnsi"/>
              </w:rPr>
            </w:pPr>
            <w:r w:rsidRPr="00812E5A">
              <w:rPr>
                <w:rFonts w:asciiTheme="minorHAnsi" w:hAnsiTheme="minorHAnsi" w:cstheme="minorHAnsi"/>
              </w:rPr>
              <w:t xml:space="preserve">The DGS diagrams and directional patterns of the emitted wave </w:t>
            </w:r>
            <w:proofErr w:type="gramStart"/>
            <w:r w:rsidRPr="00812E5A">
              <w:rPr>
                <w:rFonts w:asciiTheme="minorHAnsi" w:hAnsiTheme="minorHAnsi" w:cstheme="minorHAnsi"/>
              </w:rPr>
              <w:t>were calculated</w:t>
            </w:r>
            <w:proofErr w:type="gramEnd"/>
            <w:r w:rsidRPr="00812E5A">
              <w:rPr>
                <w:rFonts w:asciiTheme="minorHAnsi" w:hAnsiTheme="minorHAnsi" w:cstheme="minorHAnsi"/>
              </w:rPr>
              <w:t xml:space="preserve"> for three models of nodular cast iron, differing i</w:t>
            </w:r>
            <w:r w:rsidRPr="00812E5A">
              <w:rPr>
                <w:rFonts w:asciiTheme="minorHAnsi" w:hAnsiTheme="minorHAnsi" w:cstheme="minorHAnsi"/>
              </w:rPr>
              <w:t xml:space="preserve">n the mass content and size of graphite inclusions. The influence of the distance traveled and the attenuation coefficient of the longitudinal ultrasonic wave in cast iron on the directional diagram </w:t>
            </w:r>
            <w:proofErr w:type="gramStart"/>
            <w:r w:rsidRPr="00812E5A">
              <w:rPr>
                <w:rFonts w:asciiTheme="minorHAnsi" w:hAnsiTheme="minorHAnsi" w:cstheme="minorHAnsi"/>
              </w:rPr>
              <w:t>is estimated</w:t>
            </w:r>
            <w:proofErr w:type="gramEnd"/>
            <w:r w:rsidRPr="00812E5A">
              <w:rPr>
                <w:rFonts w:asciiTheme="minorHAnsi" w:hAnsiTheme="minorHAnsi" w:cstheme="minorHAnsi"/>
              </w:rPr>
              <w:t>. The large attenuation of longitudinal waves</w:t>
            </w:r>
            <w:r w:rsidRPr="00812E5A">
              <w:rPr>
                <w:rFonts w:asciiTheme="minorHAnsi" w:hAnsiTheme="minorHAnsi" w:cstheme="minorHAnsi"/>
              </w:rPr>
              <w:t xml:space="preserve"> and the reduced velocity of their propagation, in comparison with steel, change the shape of the DGS diagram. The given dependencies </w:t>
            </w:r>
            <w:proofErr w:type="gramStart"/>
            <w:r w:rsidRPr="00812E5A">
              <w:rPr>
                <w:rFonts w:asciiTheme="minorHAnsi" w:hAnsiTheme="minorHAnsi" w:cstheme="minorHAnsi"/>
              </w:rPr>
              <w:t>must be taken</w:t>
            </w:r>
            <w:proofErr w:type="gramEnd"/>
            <w:r w:rsidRPr="00812E5A">
              <w:rPr>
                <w:rFonts w:asciiTheme="minorHAnsi" w:hAnsiTheme="minorHAnsi" w:cstheme="minorHAnsi"/>
              </w:rPr>
              <w:t xml:space="preserve"> into account when carrying out ultrasonic flaw detection of cast iron castings. </w:t>
            </w:r>
          </w:p>
          <w:p w:rsidR="00755020" w:rsidRPr="00812E5A" w:rsidRDefault="00E45A9C" w:rsidP="00812E5A">
            <w:pPr>
              <w:jc w:val="both"/>
              <w:rPr>
                <w:lang w:val="en-US"/>
              </w:rPr>
            </w:pPr>
            <w:r w:rsidRPr="00812E5A">
              <w:rPr>
                <w:b/>
                <w:bCs/>
                <w:sz w:val="24"/>
                <w:szCs w:val="24"/>
                <w:lang w:val="en-US"/>
              </w:rPr>
              <w:t>Key words:</w:t>
            </w:r>
            <w:r w:rsidRPr="00812E5A">
              <w:rPr>
                <w:rStyle w:val="AuthorAffilliation0"/>
                <w:rFonts w:asciiTheme="minorHAnsi" w:hAnsiTheme="minorHAnsi" w:cstheme="minorHAnsi"/>
              </w:rPr>
              <w:t xml:space="preserve"> nodular cast iro</w:t>
            </w:r>
            <w:r w:rsidRPr="00812E5A">
              <w:rPr>
                <w:rStyle w:val="AuthorAffilliation0"/>
                <w:rFonts w:asciiTheme="minorHAnsi" w:hAnsiTheme="minorHAnsi" w:cstheme="minorHAnsi"/>
              </w:rPr>
              <w:t>n, directional diagram, DGS diagram</w:t>
            </w:r>
            <w:r w:rsidRPr="00812E5A">
              <w:rPr>
                <w:lang w:val="en-US"/>
              </w:rPr>
              <w:t>.</w:t>
            </w:r>
          </w:p>
        </w:tc>
      </w:tr>
      <w:tr w:rsidR="00755020" w:rsidRPr="00812E5A">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pPr>
              <w:pStyle w:val="2"/>
              <w:rPr>
                <w:lang w:val="ru-RU"/>
              </w:rPr>
            </w:pPr>
            <w:r w:rsidRPr="00812E5A">
              <w:rPr>
                <w:lang w:val="ru-RU"/>
              </w:rPr>
              <w:lastRenderedPageBreak/>
              <w:t>Повышение над</w:t>
            </w:r>
            <w:r w:rsidR="00497E1A">
              <w:rPr>
                <w:lang w:val="ru-RU"/>
              </w:rPr>
              <w:t>е</w:t>
            </w:r>
            <w:r w:rsidRPr="00812E5A">
              <w:rPr>
                <w:lang w:val="ru-RU"/>
              </w:rPr>
              <w:t>жности работы лопаток паровых турбин</w:t>
            </w:r>
          </w:p>
          <w:p w:rsidR="00755020" w:rsidRPr="00812E5A" w:rsidRDefault="00E45A9C" w:rsidP="00812E5A">
            <w:pPr>
              <w:pStyle w:val="af8"/>
              <w:rPr>
                <w:rStyle w:val="af4"/>
                <w:i w:val="0"/>
                <w:lang w:val="ru-RU"/>
              </w:rPr>
            </w:pPr>
            <w:proofErr w:type="spellStart"/>
            <w:r w:rsidRPr="00812E5A">
              <w:rPr>
                <w:rStyle w:val="af4"/>
                <w:lang w:val="ru-RU"/>
              </w:rPr>
              <w:t>К.Н.Боришанский</w:t>
            </w:r>
            <w:proofErr w:type="spellEnd"/>
          </w:p>
          <w:p w:rsidR="00755020" w:rsidRPr="00812E5A" w:rsidRDefault="00E45A9C">
            <w:pPr>
              <w:pStyle w:val="AuthorAffilliation"/>
              <w:jc w:val="both"/>
              <w:rPr>
                <w:rFonts w:ascii="Times New Roman" w:hAnsi="Times New Roman"/>
                <w:szCs w:val="24"/>
                <w:lang w:val="ru-RU"/>
              </w:rPr>
            </w:pPr>
            <w:r w:rsidRPr="00812E5A">
              <w:rPr>
                <w:rFonts w:ascii="Times New Roman" w:hAnsi="Times New Roman"/>
                <w:szCs w:val="24"/>
                <w:lang w:val="ru-RU"/>
              </w:rPr>
              <w:t>Рассмотрены возможности повышения над</w:t>
            </w:r>
            <w:r>
              <w:rPr>
                <w:rFonts w:ascii="Times New Roman" w:hAnsi="Times New Roman"/>
                <w:szCs w:val="24"/>
                <w:lang w:val="ru-RU"/>
              </w:rPr>
              <w:t>е</w:t>
            </w:r>
            <w:r w:rsidRPr="00812E5A">
              <w:rPr>
                <w:rFonts w:ascii="Times New Roman" w:hAnsi="Times New Roman"/>
                <w:szCs w:val="24"/>
                <w:lang w:val="ru-RU"/>
              </w:rPr>
              <w:t>жности работы лопаток паровых турбин. Показано, что над</w:t>
            </w:r>
            <w:r>
              <w:rPr>
                <w:rFonts w:ascii="Times New Roman" w:hAnsi="Times New Roman"/>
                <w:szCs w:val="24"/>
                <w:lang w:val="ru-RU"/>
              </w:rPr>
              <w:t>е</w:t>
            </w:r>
            <w:r w:rsidRPr="00812E5A">
              <w:rPr>
                <w:rFonts w:ascii="Times New Roman" w:hAnsi="Times New Roman"/>
                <w:szCs w:val="24"/>
                <w:lang w:val="ru-RU"/>
              </w:rPr>
              <w:t>жность может быть повышена за сч</w:t>
            </w:r>
            <w:r>
              <w:rPr>
                <w:rFonts w:ascii="Times New Roman" w:hAnsi="Times New Roman"/>
                <w:szCs w:val="24"/>
                <w:lang w:val="ru-RU"/>
              </w:rPr>
              <w:t>е</w:t>
            </w:r>
            <w:r w:rsidRPr="00812E5A">
              <w:rPr>
                <w:rFonts w:ascii="Times New Roman" w:hAnsi="Times New Roman"/>
                <w:szCs w:val="24"/>
                <w:lang w:val="ru-RU"/>
              </w:rPr>
              <w:t xml:space="preserve">т установки системы </w:t>
            </w:r>
            <w:r w:rsidRPr="00812E5A">
              <w:rPr>
                <w:rFonts w:ascii="Times New Roman" w:hAnsi="Times New Roman"/>
                <w:szCs w:val="24"/>
                <w:lang w:val="ru-RU"/>
              </w:rPr>
              <w:t xml:space="preserve">контроля вибрационного состояния лопаток в условиях эксплуатации. Приведены результаты измерений различных типов колебаний лопаток (резонансных колебаний, </w:t>
            </w:r>
            <w:proofErr w:type="spellStart"/>
            <w:r w:rsidRPr="00812E5A">
              <w:rPr>
                <w:rFonts w:ascii="Times New Roman" w:hAnsi="Times New Roman"/>
                <w:szCs w:val="24"/>
                <w:lang w:val="ru-RU"/>
              </w:rPr>
              <w:t>срывных</w:t>
            </w:r>
            <w:proofErr w:type="spellEnd"/>
            <w:r w:rsidRPr="00812E5A">
              <w:rPr>
                <w:rFonts w:ascii="Times New Roman" w:hAnsi="Times New Roman"/>
                <w:szCs w:val="24"/>
                <w:lang w:val="ru-RU"/>
              </w:rPr>
              <w:t>, автоколебаний), выполненных с помощью системы контроля, основанной на модернизированном вари</w:t>
            </w:r>
            <w:r w:rsidRPr="00812E5A">
              <w:rPr>
                <w:rFonts w:ascii="Times New Roman" w:hAnsi="Times New Roman"/>
                <w:szCs w:val="24"/>
                <w:lang w:val="ru-RU"/>
              </w:rPr>
              <w:t>анте дискретно-фазового метода. Рекомендована установка подобных систем во вновь выпускаемых турбинах, а также в турбинах, где имели место усталостные поломки лопаток.</w:t>
            </w:r>
          </w:p>
          <w:p w:rsidR="00755020" w:rsidRPr="00812E5A" w:rsidRDefault="00E45A9C" w:rsidP="00E45A9C">
            <w:pPr>
              <w:pStyle w:val="AuthorAffilliation"/>
              <w:jc w:val="both"/>
              <w:rPr>
                <w:rFonts w:ascii="Times New Roman" w:hAnsi="Times New Roman"/>
                <w:szCs w:val="24"/>
                <w:lang w:val="ru-RU"/>
              </w:rPr>
            </w:pPr>
            <w:r w:rsidRPr="00812E5A">
              <w:rPr>
                <w:rFonts w:ascii="Times New Roman" w:hAnsi="Times New Roman"/>
                <w:b/>
                <w:szCs w:val="24"/>
                <w:lang w:val="ru-RU"/>
              </w:rPr>
              <w:t>Ключевые слова:</w:t>
            </w:r>
            <w:r w:rsidRPr="00812E5A">
              <w:rPr>
                <w:rFonts w:ascii="Times New Roman" w:hAnsi="Times New Roman"/>
                <w:szCs w:val="24"/>
                <w:lang w:val="ru-RU"/>
              </w:rPr>
              <w:t xml:space="preserve"> турбина, ротор, лопатка, вибрация, над</w:t>
            </w:r>
            <w:r>
              <w:rPr>
                <w:rFonts w:ascii="Times New Roman" w:hAnsi="Times New Roman"/>
                <w:szCs w:val="24"/>
                <w:lang w:val="ru-RU"/>
              </w:rPr>
              <w:t>е</w:t>
            </w:r>
            <w:r w:rsidRPr="00812E5A">
              <w:rPr>
                <w:rFonts w:ascii="Times New Roman" w:hAnsi="Times New Roman"/>
                <w:szCs w:val="24"/>
                <w:lang w:val="ru-RU"/>
              </w:rPr>
              <w:t>жность, измерения, дискретно-фазо</w:t>
            </w:r>
            <w:r w:rsidRPr="00812E5A">
              <w:rPr>
                <w:rFonts w:ascii="Times New Roman" w:hAnsi="Times New Roman"/>
                <w:szCs w:val="24"/>
                <w:lang w:val="ru-RU"/>
              </w:rPr>
              <w:t>вый метод.</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Default="00E45A9C">
            <w:pPr>
              <w:pStyle w:val="2"/>
            </w:pPr>
            <w:r>
              <w:t>O</w:t>
            </w:r>
            <w:r>
              <w:t>peration reliability improvement of steam turbines blades</w:t>
            </w:r>
          </w:p>
          <w:p w:rsidR="00755020" w:rsidRPr="00812E5A" w:rsidRDefault="00E45A9C" w:rsidP="00812E5A">
            <w:pPr>
              <w:pStyle w:val="af8"/>
              <w:rPr>
                <w:b/>
              </w:rPr>
            </w:pPr>
            <w:proofErr w:type="spellStart"/>
            <w:r w:rsidRPr="00812E5A">
              <w:rPr>
                <w:b/>
              </w:rPr>
              <w:t>K.N.Borishansky</w:t>
            </w:r>
            <w:proofErr w:type="spellEnd"/>
          </w:p>
          <w:p w:rsidR="00755020" w:rsidRDefault="00E45A9C">
            <w:pPr>
              <w:pStyle w:val="AuthorAffilliation"/>
              <w:jc w:val="both"/>
              <w:rPr>
                <w:rFonts w:ascii="Times New Roman" w:hAnsi="Times New Roman"/>
                <w:szCs w:val="24"/>
              </w:rPr>
            </w:pPr>
            <w:r>
              <w:rPr>
                <w:rFonts w:ascii="Times New Roman" w:hAnsi="Times New Roman"/>
                <w:szCs w:val="24"/>
              </w:rPr>
              <w:t xml:space="preserve">The possibilities of operation reliability improvement of steam turbines blades </w:t>
            </w:r>
            <w:proofErr w:type="gramStart"/>
            <w:r>
              <w:rPr>
                <w:rFonts w:ascii="Times New Roman" w:hAnsi="Times New Roman"/>
                <w:szCs w:val="24"/>
              </w:rPr>
              <w:t>are observed</w:t>
            </w:r>
            <w:proofErr w:type="gramEnd"/>
            <w:r>
              <w:rPr>
                <w:rFonts w:ascii="Times New Roman" w:hAnsi="Times New Roman"/>
                <w:szCs w:val="24"/>
              </w:rPr>
              <w:t xml:space="preserve">. It </w:t>
            </w:r>
            <w:proofErr w:type="gramStart"/>
            <w:r>
              <w:rPr>
                <w:rFonts w:ascii="Times New Roman" w:hAnsi="Times New Roman"/>
                <w:szCs w:val="24"/>
              </w:rPr>
              <w:t>is shown</w:t>
            </w:r>
            <w:proofErr w:type="gramEnd"/>
            <w:r>
              <w:rPr>
                <w:rFonts w:ascii="Times New Roman" w:hAnsi="Times New Roman"/>
                <w:szCs w:val="24"/>
              </w:rPr>
              <w:t xml:space="preserve">, that the reliability of blades may be preferred with help of </w:t>
            </w:r>
            <w:r>
              <w:rPr>
                <w:rFonts w:ascii="Times New Roman" w:hAnsi="Times New Roman"/>
                <w:szCs w:val="24"/>
              </w:rPr>
              <w:t xml:space="preserve">control system established in service. Results of measurements of different types of vibration (resonant vibration, random vibration and flutter) </w:t>
            </w:r>
            <w:proofErr w:type="gramStart"/>
            <w:r>
              <w:rPr>
                <w:rFonts w:ascii="Times New Roman" w:hAnsi="Times New Roman"/>
                <w:szCs w:val="24"/>
              </w:rPr>
              <w:t>are presented</w:t>
            </w:r>
            <w:proofErr w:type="gramEnd"/>
            <w:r>
              <w:rPr>
                <w:rFonts w:ascii="Times New Roman" w:hAnsi="Times New Roman"/>
                <w:szCs w:val="24"/>
              </w:rPr>
              <w:t xml:space="preserve">. Measurements </w:t>
            </w:r>
            <w:proofErr w:type="gramStart"/>
            <w:r>
              <w:rPr>
                <w:rFonts w:ascii="Times New Roman" w:hAnsi="Times New Roman"/>
                <w:szCs w:val="24"/>
              </w:rPr>
              <w:t>were carried out</w:t>
            </w:r>
            <w:proofErr w:type="gramEnd"/>
            <w:r>
              <w:rPr>
                <w:rFonts w:ascii="Times New Roman" w:hAnsi="Times New Roman"/>
                <w:szCs w:val="24"/>
              </w:rPr>
              <w:t xml:space="preserve"> with the modernized variant of discrete phase method. It </w:t>
            </w:r>
            <w:proofErr w:type="gramStart"/>
            <w:r>
              <w:rPr>
                <w:rFonts w:ascii="Times New Roman" w:hAnsi="Times New Roman"/>
                <w:szCs w:val="24"/>
              </w:rPr>
              <w:t>is  reco</w:t>
            </w:r>
            <w:r>
              <w:rPr>
                <w:rFonts w:ascii="Times New Roman" w:hAnsi="Times New Roman"/>
                <w:szCs w:val="24"/>
              </w:rPr>
              <w:t>mmended</w:t>
            </w:r>
            <w:proofErr w:type="gramEnd"/>
            <w:r>
              <w:rPr>
                <w:rFonts w:ascii="Times New Roman" w:hAnsi="Times New Roman"/>
                <w:szCs w:val="24"/>
              </w:rPr>
              <w:t xml:space="preserve"> the establishment of such control systems in new turbines and turbines in which vibration damages of blades occurred .</w:t>
            </w:r>
          </w:p>
          <w:p w:rsidR="00755020" w:rsidRDefault="00E45A9C">
            <w:pPr>
              <w:pStyle w:val="AuthorAffilliation"/>
              <w:jc w:val="both"/>
              <w:rPr>
                <w:rFonts w:ascii="Times New Roman" w:hAnsi="Times New Roman"/>
                <w:szCs w:val="24"/>
              </w:rPr>
            </w:pPr>
            <w:r>
              <w:rPr>
                <w:rFonts w:ascii="Times New Roman" w:hAnsi="Times New Roman"/>
                <w:b/>
                <w:szCs w:val="24"/>
              </w:rPr>
              <w:t xml:space="preserve">Key words: </w:t>
            </w:r>
            <w:r>
              <w:rPr>
                <w:rFonts w:ascii="Times New Roman" w:hAnsi="Times New Roman"/>
                <w:szCs w:val="24"/>
              </w:rPr>
              <w:t xml:space="preserve"> turbine, rotor, blade, vibration, reliability, measurement, discrete-phase method. </w:t>
            </w:r>
          </w:p>
        </w:tc>
      </w:tr>
      <w:tr w:rsidR="00755020" w:rsidRPr="00812E5A">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pPr>
              <w:pStyle w:val="2"/>
              <w:rPr>
                <w:lang w:val="ru-RU"/>
              </w:rPr>
            </w:pPr>
            <w:r w:rsidRPr="00812E5A">
              <w:rPr>
                <w:lang w:val="ru-RU"/>
              </w:rPr>
              <w:t xml:space="preserve">Условия возникновения резонанса </w:t>
            </w:r>
            <w:r w:rsidRPr="00812E5A">
              <w:rPr>
                <w:lang w:val="ru-RU"/>
              </w:rPr>
              <w:t>в механизмах силовых приводов</w:t>
            </w:r>
          </w:p>
          <w:p w:rsidR="00755020" w:rsidRPr="00812E5A" w:rsidRDefault="00E45A9C" w:rsidP="00812E5A">
            <w:pPr>
              <w:pStyle w:val="af8"/>
              <w:rPr>
                <w:rStyle w:val="af4"/>
                <w:i w:val="0"/>
                <w:lang w:val="ru-RU"/>
              </w:rPr>
            </w:pPr>
            <w:r w:rsidRPr="00812E5A">
              <w:rPr>
                <w:rStyle w:val="af4"/>
                <w:lang w:val="ru-RU"/>
              </w:rPr>
              <w:t xml:space="preserve">А. </w:t>
            </w:r>
            <w:proofErr w:type="spellStart"/>
            <w:r w:rsidRPr="00812E5A">
              <w:rPr>
                <w:rStyle w:val="af4"/>
                <w:lang w:val="ru-RU"/>
              </w:rPr>
              <w:t>П.Евдокимов</w:t>
            </w:r>
            <w:proofErr w:type="spellEnd"/>
            <w:r w:rsidRPr="00812E5A">
              <w:rPr>
                <w:rStyle w:val="af4"/>
                <w:lang w:val="ru-RU"/>
              </w:rPr>
              <w:t xml:space="preserve"> </w:t>
            </w:r>
          </w:p>
          <w:p w:rsidR="00755020" w:rsidRPr="00812E5A" w:rsidRDefault="00E45A9C">
            <w:pPr>
              <w:pStyle w:val="AuthorAffilliation"/>
              <w:jc w:val="both"/>
              <w:rPr>
                <w:rFonts w:ascii="Times New Roman" w:hAnsi="Times New Roman"/>
                <w:szCs w:val="24"/>
                <w:lang w:val="ru-RU"/>
              </w:rPr>
            </w:pPr>
            <w:r w:rsidRPr="00812E5A">
              <w:rPr>
                <w:rFonts w:ascii="Times New Roman" w:hAnsi="Times New Roman"/>
                <w:szCs w:val="24"/>
                <w:lang w:val="ru-RU"/>
              </w:rPr>
              <w:t>Рассмотрены возможности появления неустойчивых режимов резонанса линейных и нелинейных систем в механизмах силовых приводов транспортных систем и нефтедобывающего оборудования. В результате теоретических исслед</w:t>
            </w:r>
            <w:r w:rsidRPr="00812E5A">
              <w:rPr>
                <w:rFonts w:ascii="Times New Roman" w:hAnsi="Times New Roman"/>
                <w:szCs w:val="24"/>
                <w:lang w:val="ru-RU"/>
              </w:rPr>
              <w:t>ований получены нелинейные эффекты колебательной системы. Рассматривается решение нелинейной краевой задачи как задач</w:t>
            </w:r>
            <w:r>
              <w:rPr>
                <w:rFonts w:ascii="Times New Roman" w:hAnsi="Times New Roman"/>
                <w:szCs w:val="24"/>
                <w:lang w:val="ru-RU"/>
              </w:rPr>
              <w:t>и</w:t>
            </w:r>
            <w:r w:rsidRPr="00812E5A">
              <w:rPr>
                <w:rFonts w:ascii="Times New Roman" w:hAnsi="Times New Roman"/>
                <w:szCs w:val="24"/>
                <w:lang w:val="ru-RU"/>
              </w:rPr>
              <w:t xml:space="preserve"> Коши</w:t>
            </w:r>
            <w:r>
              <w:rPr>
                <w:rFonts w:ascii="Times New Roman" w:hAnsi="Times New Roman"/>
                <w:szCs w:val="24"/>
                <w:lang w:val="ru-RU"/>
              </w:rPr>
              <w:t xml:space="preserve"> с</w:t>
            </w:r>
            <w:r w:rsidRPr="00812E5A">
              <w:rPr>
                <w:rFonts w:ascii="Times New Roman" w:hAnsi="Times New Roman"/>
                <w:szCs w:val="24"/>
                <w:lang w:val="ru-RU"/>
              </w:rPr>
              <w:t xml:space="preserve"> примен</w:t>
            </w:r>
            <w:r>
              <w:rPr>
                <w:rFonts w:ascii="Times New Roman" w:hAnsi="Times New Roman"/>
                <w:szCs w:val="24"/>
                <w:lang w:val="ru-RU"/>
              </w:rPr>
              <w:t>ением</w:t>
            </w:r>
            <w:r w:rsidRPr="00812E5A">
              <w:rPr>
                <w:rFonts w:ascii="Times New Roman" w:hAnsi="Times New Roman"/>
                <w:szCs w:val="24"/>
                <w:lang w:val="ru-RU"/>
              </w:rPr>
              <w:t xml:space="preserve"> метод</w:t>
            </w:r>
            <w:r>
              <w:rPr>
                <w:rFonts w:ascii="Times New Roman" w:hAnsi="Times New Roman"/>
                <w:szCs w:val="24"/>
                <w:lang w:val="ru-RU"/>
              </w:rPr>
              <w:t>а</w:t>
            </w:r>
            <w:r w:rsidRPr="00812E5A">
              <w:rPr>
                <w:rFonts w:ascii="Times New Roman" w:hAnsi="Times New Roman"/>
                <w:szCs w:val="24"/>
                <w:lang w:val="ru-RU"/>
              </w:rPr>
              <w:t xml:space="preserve"> «стрельбы». На основе дискретизации </w:t>
            </w:r>
            <w:r w:rsidRPr="00812E5A">
              <w:rPr>
                <w:rFonts w:ascii="Times New Roman" w:hAnsi="Times New Roman"/>
                <w:szCs w:val="24"/>
                <w:lang w:val="ru-RU"/>
              </w:rPr>
              <w:lastRenderedPageBreak/>
              <w:t xml:space="preserve">нелинейного уравнения движения получено конечно-разностное уравнение и выявлено </w:t>
            </w:r>
            <w:r w:rsidRPr="00812E5A">
              <w:rPr>
                <w:rFonts w:ascii="Times New Roman" w:hAnsi="Times New Roman"/>
                <w:szCs w:val="24"/>
                <w:lang w:val="ru-RU"/>
              </w:rPr>
              <w:t>условие возникновения резонанса.</w:t>
            </w:r>
          </w:p>
          <w:p w:rsidR="00755020" w:rsidRDefault="00E45A9C">
            <w:pPr>
              <w:pStyle w:val="AuthorAffilliation"/>
              <w:jc w:val="both"/>
              <w:rPr>
                <w:rFonts w:ascii="Times New Roman" w:hAnsi="Times New Roman"/>
                <w:szCs w:val="24"/>
                <w:lang w:val="ru-RU"/>
              </w:rPr>
            </w:pPr>
            <w:r w:rsidRPr="00812E5A">
              <w:rPr>
                <w:rFonts w:ascii="Times New Roman" w:hAnsi="Times New Roman"/>
                <w:b/>
                <w:szCs w:val="24"/>
                <w:lang w:val="ru-RU"/>
              </w:rPr>
              <w:t>Ключевые слова:</w:t>
            </w:r>
            <w:r w:rsidRPr="00812E5A">
              <w:rPr>
                <w:rFonts w:ascii="Times New Roman" w:hAnsi="Times New Roman"/>
                <w:szCs w:val="24"/>
                <w:lang w:val="ru-RU"/>
              </w:rPr>
              <w:t xml:space="preserve"> колебания, резонанс, нелинейность, конечно-разностное уравнение, метод последовательных приближений.</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Default="00E45A9C">
            <w:pPr>
              <w:pStyle w:val="2"/>
            </w:pPr>
            <w:r>
              <w:lastRenderedPageBreak/>
              <w:t xml:space="preserve">Conditions for the resonated casing in the actuator mechanisms </w:t>
            </w:r>
          </w:p>
          <w:p w:rsidR="00755020" w:rsidRDefault="00E45A9C" w:rsidP="00812E5A">
            <w:pPr>
              <w:pStyle w:val="af8"/>
              <w:rPr>
                <w:rStyle w:val="af4"/>
                <w:i w:val="0"/>
              </w:rPr>
            </w:pPr>
            <w:proofErr w:type="spellStart"/>
            <w:r>
              <w:rPr>
                <w:rStyle w:val="af4"/>
              </w:rPr>
              <w:t>A.P.Evdokimov</w:t>
            </w:r>
            <w:proofErr w:type="spellEnd"/>
            <w:r>
              <w:rPr>
                <w:rStyle w:val="af4"/>
              </w:rPr>
              <w:t xml:space="preserve"> </w:t>
            </w:r>
          </w:p>
          <w:p w:rsidR="00755020" w:rsidRDefault="00E45A9C">
            <w:pPr>
              <w:pStyle w:val="AuthorAffilliation"/>
              <w:jc w:val="both"/>
              <w:rPr>
                <w:rFonts w:ascii="Times New Roman" w:hAnsi="Times New Roman"/>
                <w:szCs w:val="24"/>
              </w:rPr>
            </w:pPr>
            <w:r>
              <w:rPr>
                <w:rFonts w:ascii="Times New Roman" w:hAnsi="Times New Roman"/>
                <w:szCs w:val="24"/>
              </w:rPr>
              <w:t>The possibilities of the ap</w:t>
            </w:r>
            <w:r>
              <w:rPr>
                <w:rFonts w:ascii="Times New Roman" w:hAnsi="Times New Roman"/>
                <w:szCs w:val="24"/>
              </w:rPr>
              <w:t xml:space="preserve">pearance of unstable resonance modes of linear and nonlinear systems in the actuator mechanisms of transport systems and oil-producing equipment are considered. </w:t>
            </w:r>
            <w:proofErr w:type="gramStart"/>
            <w:r>
              <w:rPr>
                <w:rFonts w:ascii="Times New Roman" w:hAnsi="Times New Roman"/>
                <w:szCs w:val="24"/>
              </w:rPr>
              <w:t>As a result</w:t>
            </w:r>
            <w:proofErr w:type="gramEnd"/>
            <w:r>
              <w:rPr>
                <w:rFonts w:ascii="Times New Roman" w:hAnsi="Times New Roman"/>
                <w:szCs w:val="24"/>
              </w:rPr>
              <w:t xml:space="preserve"> of theoretical studies, nonlinear effects of the oscillatory system are obtained. T</w:t>
            </w:r>
            <w:r>
              <w:rPr>
                <w:rFonts w:ascii="Times New Roman" w:hAnsi="Times New Roman"/>
                <w:szCs w:val="24"/>
              </w:rPr>
              <w:t xml:space="preserve">he solution of a nonlinear boundary value problem is considered </w:t>
            </w:r>
            <w:proofErr w:type="gramStart"/>
            <w:r>
              <w:rPr>
                <w:rFonts w:ascii="Times New Roman" w:hAnsi="Times New Roman"/>
                <w:szCs w:val="24"/>
              </w:rPr>
              <w:t>as  Cauchy</w:t>
            </w:r>
            <w:proofErr w:type="gramEnd"/>
            <w:r>
              <w:rPr>
                <w:rFonts w:ascii="Times New Roman" w:hAnsi="Times New Roman"/>
                <w:szCs w:val="24"/>
              </w:rPr>
              <w:t xml:space="preserve"> problem, using the "shooting" method. Based on the discretization of the nonlinear equation of motion, a finite-difference equation </w:t>
            </w:r>
            <w:proofErr w:type="gramStart"/>
            <w:r>
              <w:rPr>
                <w:rFonts w:ascii="Times New Roman" w:hAnsi="Times New Roman"/>
                <w:szCs w:val="24"/>
              </w:rPr>
              <w:t>is obtained</w:t>
            </w:r>
            <w:proofErr w:type="gramEnd"/>
            <w:r>
              <w:rPr>
                <w:rFonts w:ascii="Times New Roman" w:hAnsi="Times New Roman"/>
                <w:szCs w:val="24"/>
              </w:rPr>
              <w:t xml:space="preserve"> and the </w:t>
            </w:r>
            <w:r>
              <w:rPr>
                <w:rFonts w:ascii="Times New Roman" w:hAnsi="Times New Roman"/>
                <w:szCs w:val="24"/>
              </w:rPr>
              <w:lastRenderedPageBreak/>
              <w:t xml:space="preserve">condition for the occurrence </w:t>
            </w:r>
            <w:r>
              <w:rPr>
                <w:rFonts w:ascii="Times New Roman" w:hAnsi="Times New Roman"/>
                <w:szCs w:val="24"/>
              </w:rPr>
              <w:t>of a resonance is revealed.</w:t>
            </w:r>
          </w:p>
          <w:p w:rsidR="00755020" w:rsidRDefault="00E45A9C">
            <w:pPr>
              <w:pStyle w:val="AuthorAffilliation"/>
              <w:jc w:val="both"/>
              <w:rPr>
                <w:rFonts w:ascii="Times New Roman" w:hAnsi="Times New Roman"/>
                <w:szCs w:val="24"/>
              </w:rPr>
            </w:pPr>
            <w:r>
              <w:rPr>
                <w:rFonts w:ascii="Times New Roman" w:hAnsi="Times New Roman"/>
                <w:b/>
                <w:szCs w:val="24"/>
              </w:rPr>
              <w:t>Key words:</w:t>
            </w:r>
            <w:r>
              <w:rPr>
                <w:rFonts w:ascii="Times New Roman" w:hAnsi="Times New Roman"/>
                <w:szCs w:val="24"/>
              </w:rPr>
              <w:t xml:space="preserve"> oscillations, resonance, nonlinearity, finite difference equation, method of successive approximations.</w:t>
            </w:r>
          </w:p>
        </w:tc>
      </w:tr>
      <w:tr w:rsidR="00755020" w:rsidRPr="00812E5A">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pPr>
              <w:pStyle w:val="2"/>
              <w:rPr>
                <w:lang w:val="ru-RU"/>
              </w:rPr>
            </w:pPr>
            <w:r w:rsidRPr="00812E5A">
              <w:rPr>
                <w:lang w:val="ru-RU"/>
              </w:rPr>
              <w:lastRenderedPageBreak/>
              <w:t>Влияние способа сварки на структуру сварного соединения малоуглеродистой стали</w:t>
            </w:r>
          </w:p>
          <w:p w:rsidR="00755020" w:rsidRPr="00812E5A" w:rsidRDefault="00E45A9C" w:rsidP="00812E5A">
            <w:pPr>
              <w:pStyle w:val="af8"/>
              <w:rPr>
                <w:rStyle w:val="af4"/>
                <w:i w:val="0"/>
                <w:lang w:val="ru-RU"/>
              </w:rPr>
            </w:pPr>
            <w:r w:rsidRPr="00812E5A">
              <w:rPr>
                <w:rStyle w:val="af4"/>
                <w:lang w:val="ru-RU"/>
              </w:rPr>
              <w:t xml:space="preserve">С.Ф. </w:t>
            </w:r>
            <w:proofErr w:type="spellStart"/>
            <w:r w:rsidRPr="00812E5A">
              <w:rPr>
                <w:rStyle w:val="af4"/>
                <w:lang w:val="ru-RU"/>
              </w:rPr>
              <w:t>Гнюсов</w:t>
            </w:r>
            <w:proofErr w:type="spellEnd"/>
            <w:r w:rsidRPr="00812E5A">
              <w:rPr>
                <w:rStyle w:val="af4"/>
                <w:lang w:val="ru-RU"/>
              </w:rPr>
              <w:t>, А.М. Каргин</w:t>
            </w:r>
          </w:p>
          <w:p w:rsidR="00755020" w:rsidRPr="00812E5A" w:rsidRDefault="00E45A9C">
            <w:pPr>
              <w:pStyle w:val="AuthorAffilliation"/>
              <w:jc w:val="both"/>
              <w:rPr>
                <w:rFonts w:ascii="Times New Roman" w:hAnsi="Times New Roman"/>
                <w:szCs w:val="24"/>
                <w:highlight w:val="yellow"/>
                <w:lang w:val="ru-RU"/>
              </w:rPr>
            </w:pPr>
            <w:r w:rsidRPr="00812E5A">
              <w:rPr>
                <w:rFonts w:ascii="Times New Roman" w:hAnsi="Times New Roman"/>
                <w:szCs w:val="24"/>
                <w:lang w:val="ru-RU"/>
              </w:rPr>
              <w:t xml:space="preserve">Исследована микроструктура и </w:t>
            </w:r>
            <w:proofErr w:type="spellStart"/>
            <w:r w:rsidRPr="00812E5A">
              <w:rPr>
                <w:rFonts w:ascii="Times New Roman" w:hAnsi="Times New Roman"/>
                <w:szCs w:val="24"/>
                <w:lang w:val="ru-RU"/>
              </w:rPr>
              <w:t>микротвердость</w:t>
            </w:r>
            <w:proofErr w:type="spellEnd"/>
            <w:r w:rsidRPr="00812E5A">
              <w:rPr>
                <w:rFonts w:ascii="Times New Roman" w:hAnsi="Times New Roman"/>
                <w:szCs w:val="24"/>
                <w:lang w:val="ru-RU"/>
              </w:rPr>
              <w:t xml:space="preserve"> сварных соединений, полученных тремя способами сварки: ручной дуговой, механизированной в среде углекислого газа (СО</w:t>
            </w:r>
            <w:r w:rsidRPr="00812E5A">
              <w:rPr>
                <w:rFonts w:ascii="Times New Roman" w:hAnsi="Times New Roman"/>
                <w:szCs w:val="24"/>
                <w:vertAlign w:val="subscript"/>
                <w:lang w:val="ru-RU"/>
              </w:rPr>
              <w:t>2</w:t>
            </w:r>
            <w:r w:rsidRPr="00812E5A">
              <w:rPr>
                <w:rFonts w:ascii="Times New Roman" w:hAnsi="Times New Roman"/>
                <w:szCs w:val="24"/>
                <w:lang w:val="ru-RU"/>
              </w:rPr>
              <w:t>) и в смеси газов на основе аргона (</w:t>
            </w:r>
            <w:proofErr w:type="spellStart"/>
            <w:r>
              <w:rPr>
                <w:rFonts w:ascii="Times New Roman" w:hAnsi="Times New Roman"/>
                <w:szCs w:val="24"/>
              </w:rPr>
              <w:t>Ar</w:t>
            </w:r>
            <w:proofErr w:type="spellEnd"/>
            <w:r w:rsidRPr="00812E5A">
              <w:rPr>
                <w:rFonts w:ascii="Times New Roman" w:hAnsi="Times New Roman"/>
                <w:szCs w:val="24"/>
                <w:lang w:val="ru-RU"/>
              </w:rPr>
              <w:t xml:space="preserve"> 85% + </w:t>
            </w:r>
            <w:r>
              <w:rPr>
                <w:rFonts w:ascii="Times New Roman" w:hAnsi="Times New Roman"/>
                <w:szCs w:val="24"/>
              </w:rPr>
              <w:t>CO</w:t>
            </w:r>
            <w:r w:rsidRPr="00812E5A">
              <w:rPr>
                <w:rFonts w:ascii="Times New Roman" w:hAnsi="Times New Roman"/>
                <w:szCs w:val="24"/>
                <w:vertAlign w:val="subscript"/>
                <w:lang w:val="ru-RU"/>
              </w:rPr>
              <w:t>2</w:t>
            </w:r>
            <w:r w:rsidRPr="00812E5A">
              <w:rPr>
                <w:rFonts w:ascii="Times New Roman" w:hAnsi="Times New Roman"/>
                <w:szCs w:val="24"/>
                <w:lang w:val="ru-RU"/>
              </w:rPr>
              <w:t xml:space="preserve"> 15%). Установлено, что способ механизированной</w:t>
            </w:r>
            <w:r w:rsidRPr="00812E5A">
              <w:rPr>
                <w:rFonts w:ascii="Times New Roman" w:hAnsi="Times New Roman"/>
                <w:szCs w:val="24"/>
                <w:lang w:val="ru-RU"/>
              </w:rPr>
              <w:t xml:space="preserve"> сварки в смеси газов </w:t>
            </w:r>
            <w:proofErr w:type="spellStart"/>
            <w:r>
              <w:rPr>
                <w:rFonts w:ascii="Times New Roman" w:hAnsi="Times New Roman"/>
                <w:szCs w:val="24"/>
              </w:rPr>
              <w:t>Ar</w:t>
            </w:r>
            <w:proofErr w:type="spellEnd"/>
            <w:r w:rsidRPr="00812E5A">
              <w:rPr>
                <w:rFonts w:ascii="Times New Roman" w:hAnsi="Times New Roman"/>
                <w:szCs w:val="24"/>
                <w:lang w:val="ru-RU"/>
              </w:rPr>
              <w:t xml:space="preserve"> + </w:t>
            </w:r>
            <w:r>
              <w:rPr>
                <w:rFonts w:ascii="Times New Roman" w:hAnsi="Times New Roman"/>
                <w:szCs w:val="24"/>
              </w:rPr>
              <w:t>CO</w:t>
            </w:r>
            <w:r w:rsidRPr="00812E5A">
              <w:rPr>
                <w:rFonts w:ascii="Times New Roman" w:hAnsi="Times New Roman"/>
                <w:szCs w:val="24"/>
                <w:vertAlign w:val="subscript"/>
                <w:lang w:val="ru-RU"/>
              </w:rPr>
              <w:t>2</w:t>
            </w:r>
            <w:r w:rsidRPr="00812E5A">
              <w:rPr>
                <w:rFonts w:ascii="Times New Roman" w:hAnsi="Times New Roman"/>
                <w:szCs w:val="24"/>
                <w:lang w:val="ru-RU"/>
              </w:rPr>
              <w:t xml:space="preserve"> является наиболее перспективным по сравнению с двумя другими, что позволяет рекомендовать его при сварке корпуса устройства для размыва донных отложений в резервуарах с нефтью. </w:t>
            </w:r>
            <w:r w:rsidRPr="00812E5A">
              <w:rPr>
                <w:rFonts w:ascii="Times New Roman" w:hAnsi="Times New Roman"/>
                <w:szCs w:val="24"/>
                <w:highlight w:val="yellow"/>
                <w:lang w:val="ru-RU"/>
              </w:rPr>
              <w:t xml:space="preserve"> </w:t>
            </w:r>
          </w:p>
          <w:p w:rsidR="00755020" w:rsidRDefault="00E45A9C">
            <w:pPr>
              <w:pStyle w:val="AuthorAffilliation"/>
              <w:jc w:val="both"/>
              <w:rPr>
                <w:rFonts w:ascii="Times New Roman" w:hAnsi="Times New Roman"/>
                <w:szCs w:val="24"/>
                <w:lang w:val="ru-RU"/>
              </w:rPr>
            </w:pPr>
            <w:r w:rsidRPr="00812E5A">
              <w:rPr>
                <w:rFonts w:ascii="Times New Roman" w:hAnsi="Times New Roman"/>
                <w:b/>
                <w:szCs w:val="24"/>
                <w:lang w:val="ru-RU"/>
              </w:rPr>
              <w:t>Ключевые слова:</w:t>
            </w:r>
            <w:r w:rsidRPr="00812E5A">
              <w:rPr>
                <w:rFonts w:ascii="Times New Roman" w:hAnsi="Times New Roman"/>
                <w:szCs w:val="24"/>
                <w:lang w:val="ru-RU"/>
              </w:rPr>
              <w:t xml:space="preserve"> сталь 09Г2С, сварное соединени</w:t>
            </w:r>
            <w:r w:rsidRPr="00812E5A">
              <w:rPr>
                <w:rFonts w:ascii="Times New Roman" w:hAnsi="Times New Roman"/>
                <w:szCs w:val="24"/>
                <w:lang w:val="ru-RU"/>
              </w:rPr>
              <w:t>е, ручная дуговая сварка, механизированная сварка в среде СО</w:t>
            </w:r>
            <w:r w:rsidRPr="00812E5A">
              <w:rPr>
                <w:rFonts w:ascii="Times New Roman" w:hAnsi="Times New Roman"/>
                <w:szCs w:val="24"/>
                <w:vertAlign w:val="subscript"/>
                <w:lang w:val="ru-RU"/>
              </w:rPr>
              <w:t>2</w:t>
            </w:r>
            <w:r w:rsidRPr="00812E5A">
              <w:rPr>
                <w:rFonts w:ascii="Times New Roman" w:hAnsi="Times New Roman"/>
                <w:szCs w:val="24"/>
                <w:lang w:val="ru-RU"/>
              </w:rPr>
              <w:t xml:space="preserve">, механизированная сварка в смеси газов </w:t>
            </w:r>
            <w:proofErr w:type="spellStart"/>
            <w:r>
              <w:rPr>
                <w:rFonts w:ascii="Times New Roman" w:hAnsi="Times New Roman"/>
                <w:szCs w:val="24"/>
              </w:rPr>
              <w:t>Ar</w:t>
            </w:r>
            <w:proofErr w:type="spellEnd"/>
            <w:r w:rsidRPr="00812E5A">
              <w:rPr>
                <w:rFonts w:ascii="Times New Roman" w:hAnsi="Times New Roman"/>
                <w:szCs w:val="24"/>
                <w:lang w:val="ru-RU"/>
              </w:rPr>
              <w:t xml:space="preserve"> 85 % + </w:t>
            </w:r>
            <w:r>
              <w:rPr>
                <w:rFonts w:ascii="Times New Roman" w:hAnsi="Times New Roman"/>
                <w:szCs w:val="24"/>
              </w:rPr>
              <w:t>CO</w:t>
            </w:r>
            <w:r w:rsidRPr="00812E5A">
              <w:rPr>
                <w:rFonts w:ascii="Times New Roman" w:hAnsi="Times New Roman"/>
                <w:szCs w:val="24"/>
                <w:vertAlign w:val="subscript"/>
                <w:lang w:val="ru-RU"/>
              </w:rPr>
              <w:t>2</w:t>
            </w:r>
            <w:r w:rsidRPr="00812E5A">
              <w:rPr>
                <w:rFonts w:ascii="Times New Roman" w:hAnsi="Times New Roman"/>
                <w:szCs w:val="24"/>
                <w:lang w:val="ru-RU"/>
              </w:rPr>
              <w:t xml:space="preserve"> 15 %, микроструктура, </w:t>
            </w:r>
            <w:proofErr w:type="spellStart"/>
            <w:r w:rsidRPr="00812E5A">
              <w:rPr>
                <w:rFonts w:ascii="Times New Roman" w:hAnsi="Times New Roman"/>
                <w:szCs w:val="24"/>
                <w:lang w:val="ru-RU"/>
              </w:rPr>
              <w:t>микротвердость</w:t>
            </w:r>
            <w:proofErr w:type="spellEnd"/>
            <w:r w:rsidRPr="00812E5A">
              <w:rPr>
                <w:rFonts w:ascii="Times New Roman" w:hAnsi="Times New Roman"/>
                <w:szCs w:val="24"/>
                <w:lang w:val="ru-RU"/>
              </w:rPr>
              <w:t xml:space="preserve">. </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Default="00E45A9C">
            <w:pPr>
              <w:pStyle w:val="2"/>
            </w:pPr>
            <w:r>
              <w:t>Welding method influence on the structure of the welded joint of low-carbon steel</w:t>
            </w:r>
          </w:p>
          <w:p w:rsidR="00755020" w:rsidRDefault="00E45A9C" w:rsidP="00812E5A">
            <w:pPr>
              <w:pStyle w:val="af8"/>
              <w:rPr>
                <w:rStyle w:val="af4"/>
                <w:i w:val="0"/>
              </w:rPr>
            </w:pPr>
            <w:r>
              <w:rPr>
                <w:rStyle w:val="af4"/>
              </w:rPr>
              <w:t xml:space="preserve">S.F. </w:t>
            </w:r>
            <w:proofErr w:type="spellStart"/>
            <w:r>
              <w:rPr>
                <w:rStyle w:val="af4"/>
              </w:rPr>
              <w:t>Gnyusov</w:t>
            </w:r>
            <w:proofErr w:type="spellEnd"/>
            <w:r>
              <w:rPr>
                <w:rStyle w:val="af4"/>
              </w:rPr>
              <w:t xml:space="preserve">, А.M. </w:t>
            </w:r>
            <w:proofErr w:type="spellStart"/>
            <w:r>
              <w:rPr>
                <w:rStyle w:val="af4"/>
              </w:rPr>
              <w:t>K</w:t>
            </w:r>
            <w:r>
              <w:rPr>
                <w:rStyle w:val="af4"/>
              </w:rPr>
              <w:t>argin</w:t>
            </w:r>
            <w:proofErr w:type="spellEnd"/>
          </w:p>
          <w:p w:rsidR="00755020" w:rsidRDefault="00E45A9C">
            <w:pPr>
              <w:pStyle w:val="AuthorAffilliation"/>
              <w:jc w:val="both"/>
              <w:rPr>
                <w:rFonts w:ascii="Times New Roman" w:hAnsi="Times New Roman"/>
                <w:szCs w:val="24"/>
              </w:rPr>
            </w:pPr>
            <w:r>
              <w:rPr>
                <w:rFonts w:ascii="Times New Roman" w:hAnsi="Times New Roman"/>
                <w:szCs w:val="24"/>
              </w:rPr>
              <w:t xml:space="preserve">Microstructural and </w:t>
            </w:r>
            <w:proofErr w:type="spellStart"/>
            <w:r>
              <w:rPr>
                <w:rFonts w:ascii="Times New Roman" w:hAnsi="Times New Roman"/>
                <w:szCs w:val="24"/>
              </w:rPr>
              <w:t>microhardness</w:t>
            </w:r>
            <w:proofErr w:type="spellEnd"/>
            <w:r>
              <w:rPr>
                <w:rFonts w:ascii="Times New Roman" w:hAnsi="Times New Roman"/>
                <w:szCs w:val="24"/>
              </w:rPr>
              <w:t xml:space="preserve"> characteristics of welded joints obtained using three welding techniques such as manual arc welding, machine (CO</w:t>
            </w:r>
            <w:r>
              <w:rPr>
                <w:rFonts w:ascii="Times New Roman" w:hAnsi="Times New Roman"/>
                <w:szCs w:val="24"/>
                <w:vertAlign w:val="subscript"/>
              </w:rPr>
              <w:t>2</w:t>
            </w:r>
            <w:r>
              <w:rPr>
                <w:rFonts w:ascii="Times New Roman" w:hAnsi="Times New Roman"/>
                <w:szCs w:val="24"/>
              </w:rPr>
              <w:t xml:space="preserve">, </w:t>
            </w:r>
            <w:proofErr w:type="spellStart"/>
            <w:r>
              <w:rPr>
                <w:rFonts w:ascii="Times New Roman" w:hAnsi="Times New Roman"/>
                <w:szCs w:val="24"/>
              </w:rPr>
              <w:t>Ar</w:t>
            </w:r>
            <w:proofErr w:type="spellEnd"/>
            <w:r>
              <w:rPr>
                <w:rFonts w:ascii="Times New Roman" w:hAnsi="Times New Roman"/>
                <w:szCs w:val="24"/>
              </w:rPr>
              <w:t xml:space="preserve"> 85%+CO</w:t>
            </w:r>
            <w:r>
              <w:rPr>
                <w:rFonts w:ascii="Times New Roman" w:hAnsi="Times New Roman"/>
                <w:szCs w:val="24"/>
                <w:vertAlign w:val="subscript"/>
              </w:rPr>
              <w:t>2</w:t>
            </w:r>
            <w:r>
              <w:rPr>
                <w:rFonts w:ascii="Times New Roman" w:hAnsi="Times New Roman"/>
                <w:szCs w:val="24"/>
              </w:rPr>
              <w:t xml:space="preserve"> 15%) gas shielded welding were investigated. It </w:t>
            </w:r>
            <w:proofErr w:type="gramStart"/>
            <w:r>
              <w:rPr>
                <w:rFonts w:ascii="Times New Roman" w:hAnsi="Times New Roman"/>
                <w:szCs w:val="24"/>
              </w:rPr>
              <w:t>was shown</w:t>
            </w:r>
            <w:proofErr w:type="gramEnd"/>
            <w:r>
              <w:rPr>
                <w:rFonts w:ascii="Times New Roman" w:hAnsi="Times New Roman"/>
                <w:szCs w:val="24"/>
              </w:rPr>
              <w:t xml:space="preserve"> that the machine welding in </w:t>
            </w:r>
            <w:proofErr w:type="spellStart"/>
            <w:r>
              <w:rPr>
                <w:rFonts w:ascii="Times New Roman" w:hAnsi="Times New Roman"/>
                <w:szCs w:val="24"/>
              </w:rPr>
              <w:t>Ar</w:t>
            </w:r>
            <w:proofErr w:type="spellEnd"/>
            <w:r>
              <w:rPr>
                <w:rFonts w:ascii="Times New Roman" w:hAnsi="Times New Roman"/>
                <w:szCs w:val="24"/>
              </w:rPr>
              <w:t xml:space="preserve"> 85%+CO</w:t>
            </w:r>
            <w:r>
              <w:rPr>
                <w:rFonts w:ascii="Times New Roman" w:hAnsi="Times New Roman"/>
                <w:szCs w:val="24"/>
                <w:vertAlign w:val="subscript"/>
              </w:rPr>
              <w:t>2</w:t>
            </w:r>
            <w:r>
              <w:rPr>
                <w:rFonts w:ascii="Times New Roman" w:hAnsi="Times New Roman"/>
                <w:szCs w:val="24"/>
              </w:rPr>
              <w:t xml:space="preserve"> 15% gas mixture shielding was more promising as compared to the manual arc welding and machine welding in active CO</w:t>
            </w:r>
            <w:r>
              <w:rPr>
                <w:rFonts w:ascii="Times New Roman" w:hAnsi="Times New Roman"/>
                <w:szCs w:val="24"/>
                <w:vertAlign w:val="subscript"/>
              </w:rPr>
              <w:t>2</w:t>
            </w:r>
            <w:r>
              <w:rPr>
                <w:rFonts w:ascii="Times New Roman" w:hAnsi="Times New Roman"/>
                <w:szCs w:val="24"/>
              </w:rPr>
              <w:t xml:space="preserve"> gas. It allows recommending the mixed gas</w:t>
            </w:r>
            <w:r>
              <w:rPr>
                <w:rFonts w:ascii="Times New Roman" w:hAnsi="Times New Roman"/>
                <w:szCs w:val="24"/>
              </w:rPr>
              <w:t xml:space="preserve"> shielding for welding a device intended for washing out the deposits oil tank bottom.</w:t>
            </w:r>
          </w:p>
          <w:p w:rsidR="00755020" w:rsidRDefault="00E45A9C">
            <w:pPr>
              <w:pStyle w:val="AuthorAffilliation"/>
              <w:jc w:val="both"/>
              <w:rPr>
                <w:rFonts w:ascii="Times New Roman" w:hAnsi="Times New Roman"/>
                <w:szCs w:val="24"/>
              </w:rPr>
            </w:pPr>
            <w:r>
              <w:rPr>
                <w:rFonts w:ascii="Times New Roman" w:hAnsi="Times New Roman"/>
                <w:b/>
                <w:szCs w:val="24"/>
              </w:rPr>
              <w:t>Key words:</w:t>
            </w:r>
            <w:r>
              <w:rPr>
                <w:rFonts w:ascii="Times New Roman" w:hAnsi="Times New Roman"/>
                <w:szCs w:val="24"/>
              </w:rPr>
              <w:t xml:space="preserve"> 09G2C steel, welded joint, manual arc welding, machine active gas welding, microstructure, </w:t>
            </w:r>
            <w:proofErr w:type="spellStart"/>
            <w:r>
              <w:rPr>
                <w:rFonts w:ascii="Times New Roman" w:hAnsi="Times New Roman"/>
                <w:szCs w:val="24"/>
              </w:rPr>
              <w:t>microhardness</w:t>
            </w:r>
            <w:proofErr w:type="spellEnd"/>
            <w:r>
              <w:rPr>
                <w:rFonts w:ascii="Times New Roman" w:hAnsi="Times New Roman"/>
                <w:szCs w:val="24"/>
              </w:rPr>
              <w:t>.</w:t>
            </w:r>
          </w:p>
        </w:tc>
      </w:tr>
      <w:tr w:rsidR="00755020" w:rsidRPr="00812E5A">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Pr="00812E5A" w:rsidRDefault="00E45A9C">
            <w:pPr>
              <w:pStyle w:val="2"/>
              <w:rPr>
                <w:lang w:val="ru-RU"/>
              </w:rPr>
            </w:pPr>
            <w:r w:rsidRPr="00812E5A">
              <w:rPr>
                <w:lang w:val="ru-RU"/>
              </w:rPr>
              <w:t>Структура и свойства покрытий, наплавленных экспери</w:t>
            </w:r>
            <w:r w:rsidRPr="00812E5A">
              <w:rPr>
                <w:lang w:val="ru-RU"/>
              </w:rPr>
              <w:t>ментальными электродами Т-590 на сталь 09Г2С</w:t>
            </w:r>
          </w:p>
          <w:p w:rsidR="00755020" w:rsidRDefault="00E45A9C" w:rsidP="00812E5A">
            <w:pPr>
              <w:pStyle w:val="af8"/>
              <w:rPr>
                <w:rStyle w:val="af4"/>
                <w:i w:val="0"/>
                <w:lang w:val="ru-RU"/>
              </w:rPr>
            </w:pPr>
            <w:proofErr w:type="spellStart"/>
            <w:r>
              <w:rPr>
                <w:rStyle w:val="af4"/>
                <w:lang w:val="ru-RU"/>
              </w:rPr>
              <w:t>Ю.Н.Сараев</w:t>
            </w:r>
            <w:proofErr w:type="spellEnd"/>
            <w:r>
              <w:rPr>
                <w:rStyle w:val="af4"/>
                <w:lang w:val="ru-RU"/>
              </w:rPr>
              <w:t xml:space="preserve">, </w:t>
            </w:r>
            <w:proofErr w:type="spellStart"/>
            <w:r>
              <w:rPr>
                <w:rStyle w:val="af4"/>
                <w:lang w:val="ru-RU"/>
              </w:rPr>
              <w:t>В.П.Безбородов</w:t>
            </w:r>
            <w:proofErr w:type="spellEnd"/>
            <w:r>
              <w:rPr>
                <w:rStyle w:val="af4"/>
                <w:lang w:val="ru-RU"/>
              </w:rPr>
              <w:t xml:space="preserve">, </w:t>
            </w:r>
            <w:proofErr w:type="spellStart"/>
            <w:r>
              <w:rPr>
                <w:rStyle w:val="af4"/>
                <w:lang w:val="ru-RU"/>
              </w:rPr>
              <w:t>М.В.Перовская</w:t>
            </w:r>
            <w:proofErr w:type="spellEnd"/>
            <w:r>
              <w:rPr>
                <w:rStyle w:val="af4"/>
                <w:lang w:val="ru-RU"/>
              </w:rPr>
              <w:t xml:space="preserve">, </w:t>
            </w:r>
            <w:proofErr w:type="spellStart"/>
            <w:r>
              <w:rPr>
                <w:rStyle w:val="af4"/>
                <w:lang w:val="ru-RU"/>
              </w:rPr>
              <w:t>В.М.Семенчук</w:t>
            </w:r>
            <w:proofErr w:type="spellEnd"/>
            <w:r>
              <w:rPr>
                <w:rStyle w:val="af4"/>
                <w:lang w:val="ru-RU"/>
              </w:rPr>
              <w:t xml:space="preserve"> </w:t>
            </w:r>
          </w:p>
          <w:p w:rsidR="00755020" w:rsidRPr="00812E5A" w:rsidRDefault="00E45A9C">
            <w:pPr>
              <w:pStyle w:val="AuthorAffilliation"/>
              <w:jc w:val="both"/>
              <w:rPr>
                <w:rFonts w:ascii="Times New Roman" w:hAnsi="Times New Roman"/>
                <w:szCs w:val="24"/>
                <w:lang w:val="ru-RU"/>
              </w:rPr>
            </w:pPr>
            <w:r w:rsidRPr="00812E5A">
              <w:rPr>
                <w:rFonts w:ascii="Times New Roman" w:hAnsi="Times New Roman"/>
                <w:szCs w:val="24"/>
                <w:lang w:val="ru-RU"/>
              </w:rPr>
              <w:t>В работе исследовано влияние режимов электродуговой наплавки электродами Т-590 и экспериментальными электродами Т-590 на свойства покрытий низколегирова</w:t>
            </w:r>
            <w:r w:rsidRPr="00812E5A">
              <w:rPr>
                <w:rFonts w:ascii="Times New Roman" w:hAnsi="Times New Roman"/>
                <w:szCs w:val="24"/>
                <w:lang w:val="ru-RU"/>
              </w:rPr>
              <w:t>н</w:t>
            </w:r>
            <w:r w:rsidRPr="00812E5A">
              <w:rPr>
                <w:rFonts w:ascii="Times New Roman" w:hAnsi="Times New Roman"/>
                <w:szCs w:val="24"/>
                <w:lang w:val="ru-RU"/>
              </w:rPr>
              <w:t xml:space="preserve">ной стали 09Г2С. </w:t>
            </w:r>
            <w:r w:rsidRPr="00812E5A">
              <w:rPr>
                <w:rFonts w:ascii="Times New Roman" w:eastAsia="Times New Roman" w:hAnsi="Times New Roman"/>
                <w:szCs w:val="24"/>
                <w:lang w:val="ru-RU"/>
              </w:rPr>
              <w:t>Изучено влияние электродугового воздействия на структуру, физико-механические и эксплуатационные свойства покрытий, наплавленных электродами</w:t>
            </w:r>
            <w:r w:rsidRPr="00812E5A">
              <w:rPr>
                <w:rFonts w:ascii="Times New Roman" w:hAnsi="Times New Roman"/>
                <w:szCs w:val="24"/>
                <w:lang w:val="ru-RU"/>
              </w:rPr>
              <w:t xml:space="preserve"> Т-590 и экспериментальными электродами Т-590</w:t>
            </w:r>
            <w:r w:rsidRPr="00812E5A">
              <w:rPr>
                <w:rFonts w:ascii="Times New Roman" w:eastAsia="Times New Roman" w:hAnsi="Times New Roman"/>
                <w:szCs w:val="24"/>
                <w:lang w:val="ru-RU"/>
              </w:rPr>
              <w:t xml:space="preserve">. Установлено, что модифицирование позволяет </w:t>
            </w:r>
            <w:r w:rsidRPr="00812E5A">
              <w:rPr>
                <w:rFonts w:ascii="Times New Roman" w:hAnsi="Times New Roman"/>
                <w:szCs w:val="24"/>
                <w:lang w:val="ru-RU"/>
              </w:rPr>
              <w:t xml:space="preserve">повысить </w:t>
            </w:r>
            <w:r w:rsidRPr="00812E5A">
              <w:rPr>
                <w:rFonts w:ascii="Times New Roman" w:hAnsi="Times New Roman"/>
                <w:szCs w:val="24"/>
                <w:lang w:val="ru-RU"/>
              </w:rPr>
              <w:t xml:space="preserve">уровень </w:t>
            </w:r>
            <w:r w:rsidRPr="00812E5A">
              <w:rPr>
                <w:rFonts w:ascii="Times New Roman" w:eastAsia="Times New Roman" w:hAnsi="Times New Roman"/>
                <w:szCs w:val="24"/>
                <w:lang w:val="ru-RU"/>
              </w:rPr>
              <w:t>износостойкости наплавленных покрытий.</w:t>
            </w:r>
            <w:r w:rsidRPr="00812E5A">
              <w:rPr>
                <w:rFonts w:ascii="Times New Roman" w:hAnsi="Times New Roman"/>
                <w:szCs w:val="24"/>
                <w:lang w:val="ru-RU"/>
              </w:rPr>
              <w:t xml:space="preserve"> При этом</w:t>
            </w:r>
            <w:r w:rsidRPr="00812E5A">
              <w:rPr>
                <w:rFonts w:ascii="Times New Roman" w:eastAsia="Times New Roman" w:hAnsi="Times New Roman"/>
                <w:szCs w:val="24"/>
                <w:lang w:val="ru-RU"/>
              </w:rPr>
              <w:t xml:space="preserve"> применение метода импульсно-дуговой наплавки электродами </w:t>
            </w:r>
            <w:r w:rsidRPr="00812E5A">
              <w:rPr>
                <w:rFonts w:ascii="Times New Roman" w:hAnsi="Times New Roman"/>
                <w:szCs w:val="24"/>
                <w:lang w:val="ru-RU"/>
              </w:rPr>
              <w:t>Т590 и экспериментальными электродами Т-590</w:t>
            </w:r>
            <w:bookmarkStart w:id="0" w:name="_GoBack"/>
            <w:bookmarkEnd w:id="0"/>
            <w:r w:rsidRPr="00812E5A">
              <w:rPr>
                <w:rFonts w:ascii="Times New Roman" w:hAnsi="Times New Roman"/>
                <w:szCs w:val="24"/>
                <w:lang w:val="ru-RU"/>
              </w:rPr>
              <w:t xml:space="preserve"> </w:t>
            </w:r>
            <w:r w:rsidRPr="00812E5A">
              <w:rPr>
                <w:rFonts w:ascii="Times New Roman" w:eastAsia="Times New Roman" w:hAnsi="Times New Roman"/>
                <w:szCs w:val="24"/>
                <w:lang w:val="ru-RU"/>
              </w:rPr>
              <w:t xml:space="preserve">позволяет сохранять в покрытиях </w:t>
            </w:r>
            <w:r w:rsidRPr="00812E5A">
              <w:rPr>
                <w:rFonts w:ascii="Times New Roman" w:hAnsi="Times New Roman"/>
                <w:szCs w:val="24"/>
                <w:lang w:val="ru-RU"/>
              </w:rPr>
              <w:t>ранее сформированные</w:t>
            </w:r>
            <w:r w:rsidRPr="00812E5A">
              <w:rPr>
                <w:rFonts w:ascii="Times New Roman" w:eastAsia="Times New Roman" w:hAnsi="Times New Roman"/>
                <w:szCs w:val="24"/>
                <w:lang w:val="ru-RU"/>
              </w:rPr>
              <w:t xml:space="preserve"> фазы.</w:t>
            </w:r>
            <w:r w:rsidRPr="00812E5A">
              <w:rPr>
                <w:rFonts w:ascii="Times New Roman" w:hAnsi="Times New Roman"/>
                <w:szCs w:val="24"/>
                <w:lang w:val="ru-RU"/>
              </w:rPr>
              <w:t xml:space="preserve"> </w:t>
            </w:r>
          </w:p>
          <w:p w:rsidR="00755020" w:rsidRDefault="00E45A9C">
            <w:pPr>
              <w:pStyle w:val="AuthorAffilliation"/>
              <w:jc w:val="both"/>
              <w:rPr>
                <w:rFonts w:ascii="Times New Roman" w:eastAsia="NewtonC-Bold-MDS" w:hAnsi="Times New Roman"/>
                <w:bCs/>
                <w:szCs w:val="24"/>
                <w:lang w:val="ru-RU"/>
              </w:rPr>
            </w:pPr>
            <w:r w:rsidRPr="00812E5A">
              <w:rPr>
                <w:rFonts w:ascii="Times New Roman" w:hAnsi="Times New Roman"/>
                <w:b/>
                <w:szCs w:val="24"/>
                <w:lang w:val="ru-RU"/>
              </w:rPr>
              <w:t>Ключевые слова:</w:t>
            </w:r>
            <w:r w:rsidRPr="00812E5A">
              <w:rPr>
                <w:rFonts w:ascii="Times New Roman" w:hAnsi="Times New Roman"/>
                <w:szCs w:val="24"/>
                <w:lang w:val="ru-RU"/>
              </w:rPr>
              <w:t xml:space="preserve"> </w:t>
            </w:r>
            <w:r w:rsidRPr="00812E5A">
              <w:rPr>
                <w:rFonts w:ascii="Times New Roman" w:eastAsia="Times New Roman" w:hAnsi="Times New Roman"/>
                <w:szCs w:val="24"/>
                <w:lang w:val="ru-RU"/>
              </w:rPr>
              <w:t>наплавка, дуга, электр</w:t>
            </w:r>
            <w:r w:rsidRPr="00812E5A">
              <w:rPr>
                <w:rFonts w:ascii="Times New Roman" w:eastAsia="Times New Roman" w:hAnsi="Times New Roman"/>
                <w:szCs w:val="24"/>
                <w:lang w:val="ru-RU"/>
              </w:rPr>
              <w:t>од, покрытие, структура, свойства.</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755020" w:rsidRDefault="00E45A9C">
            <w:pPr>
              <w:pStyle w:val="2"/>
            </w:pPr>
            <w:r>
              <w:t xml:space="preserve">Structure and properties of coatings welded by experimental T-590 electrodes on 09G2S steel </w:t>
            </w:r>
          </w:p>
          <w:p w:rsidR="00755020" w:rsidRDefault="00E45A9C" w:rsidP="00812E5A">
            <w:pPr>
              <w:pStyle w:val="af8"/>
              <w:rPr>
                <w:rStyle w:val="af4"/>
                <w:i w:val="0"/>
              </w:rPr>
            </w:pPr>
            <w:proofErr w:type="spellStart"/>
            <w:r>
              <w:rPr>
                <w:rStyle w:val="af4"/>
              </w:rPr>
              <w:t>Y.N.Saraev</w:t>
            </w:r>
            <w:proofErr w:type="spellEnd"/>
            <w:r>
              <w:rPr>
                <w:rStyle w:val="af4"/>
              </w:rPr>
              <w:t xml:space="preserve">, </w:t>
            </w:r>
            <w:proofErr w:type="spellStart"/>
            <w:r>
              <w:rPr>
                <w:rStyle w:val="af4"/>
              </w:rPr>
              <w:t>V.P.Bezborodov</w:t>
            </w:r>
            <w:proofErr w:type="spellEnd"/>
            <w:r>
              <w:rPr>
                <w:rStyle w:val="af4"/>
              </w:rPr>
              <w:t xml:space="preserve">, </w:t>
            </w:r>
            <w:proofErr w:type="spellStart"/>
            <w:r>
              <w:rPr>
                <w:rStyle w:val="af4"/>
              </w:rPr>
              <w:t>M.V.Perovskaya</w:t>
            </w:r>
            <w:proofErr w:type="spellEnd"/>
            <w:r>
              <w:rPr>
                <w:rStyle w:val="af4"/>
              </w:rPr>
              <w:t xml:space="preserve">, </w:t>
            </w:r>
            <w:proofErr w:type="spellStart"/>
            <w:r>
              <w:rPr>
                <w:rStyle w:val="af4"/>
              </w:rPr>
              <w:t>V.M.Semenchuk</w:t>
            </w:r>
            <w:proofErr w:type="spellEnd"/>
            <w:r>
              <w:rPr>
                <w:rStyle w:val="af4"/>
              </w:rPr>
              <w:t xml:space="preserve"> </w:t>
            </w:r>
          </w:p>
          <w:p w:rsidR="00755020" w:rsidRDefault="00E45A9C">
            <w:pPr>
              <w:pStyle w:val="AuthorAffilliation"/>
              <w:jc w:val="both"/>
              <w:rPr>
                <w:rFonts w:ascii="Times New Roman" w:hAnsi="Times New Roman"/>
                <w:szCs w:val="24"/>
              </w:rPr>
            </w:pPr>
            <w:r>
              <w:rPr>
                <w:rFonts w:ascii="Times New Roman" w:hAnsi="Times New Roman"/>
                <w:szCs w:val="24"/>
              </w:rPr>
              <w:t xml:space="preserve">The influence of the modes of electric arc surfacing with T-590 electrodes and experimental T-590 electrodes on the properties of coatings of low-alloy steel 09G2S is investigated. </w:t>
            </w:r>
          </w:p>
          <w:p w:rsidR="00755020" w:rsidRDefault="00E45A9C">
            <w:pPr>
              <w:pStyle w:val="AuthorAffilliation"/>
              <w:jc w:val="both"/>
              <w:rPr>
                <w:rFonts w:ascii="Times New Roman" w:hAnsi="Times New Roman"/>
                <w:szCs w:val="24"/>
              </w:rPr>
            </w:pPr>
            <w:r>
              <w:rPr>
                <w:rFonts w:ascii="Times New Roman" w:hAnsi="Times New Roman"/>
                <w:szCs w:val="24"/>
              </w:rPr>
              <w:t>The influence of electric arc exposure on the structure, physical-mechanic</w:t>
            </w:r>
            <w:r>
              <w:rPr>
                <w:rFonts w:ascii="Times New Roman" w:hAnsi="Times New Roman"/>
                <w:szCs w:val="24"/>
              </w:rPr>
              <w:t>al and operational properties of coatings deposited with T-590 electrodes and experimental T-590 electrodes is studied.</w:t>
            </w:r>
          </w:p>
          <w:p w:rsidR="00755020" w:rsidRDefault="00E45A9C">
            <w:pPr>
              <w:pStyle w:val="AuthorAffilliation"/>
              <w:jc w:val="both"/>
              <w:rPr>
                <w:rFonts w:ascii="Times New Roman" w:hAnsi="Times New Roman"/>
                <w:szCs w:val="24"/>
              </w:rPr>
            </w:pPr>
            <w:r>
              <w:rPr>
                <w:rFonts w:ascii="Times New Roman" w:hAnsi="Times New Roman"/>
                <w:szCs w:val="24"/>
              </w:rPr>
              <w:t xml:space="preserve">It is established that the modification allows </w:t>
            </w:r>
            <w:proofErr w:type="gramStart"/>
            <w:r>
              <w:rPr>
                <w:rFonts w:ascii="Times New Roman" w:hAnsi="Times New Roman"/>
                <w:szCs w:val="24"/>
              </w:rPr>
              <w:t>to increase</w:t>
            </w:r>
            <w:proofErr w:type="gramEnd"/>
            <w:r>
              <w:rPr>
                <w:rFonts w:ascii="Times New Roman" w:hAnsi="Times New Roman"/>
                <w:szCs w:val="24"/>
              </w:rPr>
              <w:t xml:space="preserve"> the level of wear resistance of the deposited coatings. At the same time, the</w:t>
            </w:r>
            <w:r>
              <w:rPr>
                <w:rFonts w:ascii="Times New Roman" w:hAnsi="Times New Roman"/>
                <w:szCs w:val="24"/>
              </w:rPr>
              <w:t xml:space="preserve"> use of the method of pulse-arc surfacing with T-590 electrodes and experimental T-590 electrodes allows to preserve previously formed phases in the coatings.</w:t>
            </w:r>
          </w:p>
          <w:p w:rsidR="00755020" w:rsidRDefault="00E45A9C">
            <w:pPr>
              <w:pStyle w:val="AuthorAffilliation"/>
              <w:jc w:val="both"/>
              <w:rPr>
                <w:rFonts w:ascii="Times New Roman" w:hAnsi="Times New Roman"/>
                <w:szCs w:val="24"/>
              </w:rPr>
            </w:pPr>
            <w:r>
              <w:rPr>
                <w:rFonts w:ascii="Times New Roman" w:eastAsia="Times New Roman" w:hAnsi="Times New Roman"/>
                <w:b/>
                <w:szCs w:val="24"/>
              </w:rPr>
              <w:t>Key words:</w:t>
            </w:r>
            <w:r>
              <w:rPr>
                <w:rFonts w:ascii="Times New Roman" w:eastAsia="Times New Roman" w:hAnsi="Times New Roman"/>
                <w:szCs w:val="24"/>
              </w:rPr>
              <w:t xml:space="preserve"> welding, arc, electrode, coating, structure, properties</w:t>
            </w:r>
            <w:r>
              <w:rPr>
                <w:rFonts w:ascii="Times New Roman" w:hAnsi="Times New Roman"/>
                <w:szCs w:val="24"/>
              </w:rPr>
              <w:t>.</w:t>
            </w:r>
          </w:p>
        </w:tc>
      </w:tr>
    </w:tbl>
    <w:p w:rsidR="00755020" w:rsidRDefault="00755020">
      <w:pPr>
        <w:rPr>
          <w:lang w:val="en-US"/>
        </w:rPr>
      </w:pPr>
    </w:p>
    <w:sectPr w:rsidR="00755020">
      <w:endnotePr>
        <w:numFmt w:val="decimal"/>
      </w:endnotePr>
      <w:pgSz w:w="11906" w:h="16838"/>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BoldItalic-MDS">
    <w:charset w:val="88"/>
    <w:family w:val="auto"/>
    <w:pitch w:val="default"/>
  </w:font>
  <w:font w:name="NewtonC-MDS">
    <w:charset w:val="88"/>
    <w:family w:val="auto"/>
    <w:pitch w:val="default"/>
  </w:font>
  <w:font w:name="NewtonC-Bold-MDS">
    <w:charset w:val="88"/>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20"/>
    <w:rsid w:val="00497E1A"/>
    <w:rsid w:val="00755020"/>
    <w:rsid w:val="00812E5A"/>
    <w:rsid w:val="00E4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492F6-9BBC-4651-AAB8-A37F2FAD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kern w:val="1"/>
      <w:szCs w:val="20"/>
    </w:rPr>
  </w:style>
  <w:style w:type="paragraph" w:styleId="1">
    <w:name w:val="heading 1"/>
    <w:basedOn w:val="a"/>
    <w:next w:val="a"/>
    <w:qFormat/>
    <w:pPr>
      <w:keepNext/>
      <w:keepLines/>
      <w:spacing w:before="240"/>
      <w:outlineLvl w:val="0"/>
    </w:pPr>
    <w:rPr>
      <w:rFonts w:ascii="Calibri Light" w:eastAsia="Calibri Light" w:hAnsi="Calibri Light"/>
      <w:color w:val="2E74B5"/>
      <w:sz w:val="32"/>
      <w:szCs w:val="32"/>
    </w:rPr>
  </w:style>
  <w:style w:type="paragraph" w:styleId="2">
    <w:name w:val="heading 2"/>
    <w:next w:val="Textbody"/>
    <w:qFormat/>
    <w:pPr>
      <w:spacing w:before="120"/>
      <w:ind w:left="34"/>
      <w:outlineLvl w:val="1"/>
    </w:pPr>
    <w:rPr>
      <w:rFonts w:ascii="Cambria" w:hAnsi="Cambria" w:cs="Cambria"/>
      <w:b/>
      <w:bCs/>
      <w:color w:val="4F81BD"/>
      <w:kern w:val="1"/>
      <w:sz w:val="26"/>
      <w:szCs w:val="26"/>
      <w:lang w:val="en-US"/>
    </w:rPr>
  </w:style>
  <w:style w:type="paragraph" w:styleId="7">
    <w:name w:val="heading 7"/>
    <w:basedOn w:val="a"/>
    <w:next w:val="a"/>
    <w:qFormat/>
    <w:pPr>
      <w:keepNext/>
      <w:keepLines/>
      <w:spacing w:before="40"/>
      <w:outlineLvl w:val="6"/>
    </w:pPr>
    <w:rPr>
      <w:rFonts w:ascii="Calibri Light" w:eastAsia="Calibri Light" w:hAnsi="Calibri Light"/>
      <w:i/>
      <w:iCs/>
      <w:color w:val="243F60"/>
    </w:rPr>
  </w:style>
  <w:style w:type="paragraph" w:styleId="8">
    <w:name w:val="heading 8"/>
    <w:basedOn w:val="a"/>
    <w:next w:val="a"/>
    <w:qFormat/>
    <w:pPr>
      <w:keepNext/>
      <w:keepLines/>
      <w:spacing w:before="40"/>
      <w:outlineLvl w:val="7"/>
    </w:pPr>
    <w:rPr>
      <w:rFonts w:ascii="Calibri Light" w:eastAsia="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qFormat/>
    <w:pPr>
      <w:widowControl/>
      <w:spacing w:line="360" w:lineRule="auto"/>
      <w:ind w:firstLine="567"/>
      <w:jc w:val="both"/>
    </w:pPr>
    <w:rPr>
      <w:sz w:val="24"/>
      <w:szCs w:val="24"/>
      <w:lang w:val="en-US"/>
    </w:rPr>
  </w:style>
  <w:style w:type="paragraph" w:customStyle="1" w:styleId="Default">
    <w:name w:val="Default"/>
    <w:qFormat/>
    <w:pPr>
      <w:widowControl/>
    </w:pPr>
    <w:rPr>
      <w:color w:val="000000"/>
      <w:kern w:val="1"/>
      <w:sz w:val="24"/>
      <w:szCs w:val="24"/>
    </w:rPr>
  </w:style>
  <w:style w:type="paragraph" w:customStyle="1" w:styleId="AuthorAffilliation">
    <w:name w:val="Author Affilliation"/>
    <w:link w:val="AuthorAffilliation0"/>
    <w:qFormat/>
    <w:pPr>
      <w:widowControl/>
      <w:jc w:val="center"/>
    </w:pPr>
    <w:rPr>
      <w:kern w:val="1"/>
      <w:sz w:val="24"/>
      <w:lang w:val="en-US"/>
    </w:rPr>
  </w:style>
  <w:style w:type="paragraph" w:styleId="a3">
    <w:name w:val="Body Text Indent"/>
    <w:basedOn w:val="a"/>
    <w:qFormat/>
    <w:pPr>
      <w:widowControl/>
      <w:spacing w:after="120"/>
      <w:ind w:left="283"/>
    </w:pPr>
    <w:rPr>
      <w:rFonts w:eastAsia="Calibri"/>
      <w:sz w:val="20"/>
    </w:rPr>
  </w:style>
  <w:style w:type="paragraph" w:styleId="a4">
    <w:name w:val="Body Text"/>
    <w:basedOn w:val="a"/>
    <w:qFormat/>
    <w:pPr>
      <w:spacing w:after="120"/>
    </w:pPr>
  </w:style>
  <w:style w:type="paragraph" w:customStyle="1" w:styleId="a5">
    <w:name w:val="шапка"/>
    <w:basedOn w:val="2"/>
    <w:qFormat/>
  </w:style>
  <w:style w:type="paragraph" w:customStyle="1" w:styleId="10">
    <w:name w:val="Текст примечания1"/>
    <w:basedOn w:val="a"/>
    <w:qFormat/>
    <w:rPr>
      <w:sz w:val="20"/>
    </w:rPr>
  </w:style>
  <w:style w:type="paragraph" w:customStyle="1" w:styleId="11">
    <w:name w:val="Тема примечания1"/>
    <w:basedOn w:val="10"/>
    <w:next w:val="10"/>
    <w:qFormat/>
    <w:rPr>
      <w:b/>
      <w:bCs/>
    </w:rPr>
  </w:style>
  <w:style w:type="paragraph" w:styleId="a6">
    <w:name w:val="Balloon Text"/>
    <w:basedOn w:val="a"/>
    <w:qFormat/>
    <w:rPr>
      <w:rFonts w:ascii="Segoe UI" w:hAnsi="Segoe UI" w:cs="Segoe UI"/>
      <w:sz w:val="18"/>
      <w:szCs w:val="18"/>
    </w:rPr>
  </w:style>
  <w:style w:type="paragraph" w:styleId="a7">
    <w:name w:val="Intense Quote"/>
    <w:basedOn w:val="a"/>
    <w:next w:val="a"/>
    <w:qFormat/>
    <w:pPr>
      <w:pBdr>
        <w:top w:val="single" w:sz="4" w:space="10" w:color="4F81BD"/>
        <w:left w:val="nil"/>
        <w:bottom w:val="single" w:sz="4" w:space="10" w:color="4F81BD"/>
        <w:right w:val="nil"/>
        <w:between w:val="nil"/>
      </w:pBdr>
      <w:spacing w:before="360" w:after="360"/>
      <w:ind w:left="864" w:right="864"/>
      <w:jc w:val="center"/>
    </w:pPr>
    <w:rPr>
      <w:i/>
      <w:iCs/>
      <w:color w:val="4F81BD"/>
    </w:rPr>
  </w:style>
  <w:style w:type="paragraph" w:styleId="a8">
    <w:name w:val="Subtitle"/>
    <w:basedOn w:val="a"/>
    <w:next w:val="a"/>
    <w:qFormat/>
    <w:pPr>
      <w:spacing w:after="160"/>
    </w:pPr>
    <w:rPr>
      <w:color w:val="5A5A5A"/>
      <w:spacing w:val="15"/>
      <w:szCs w:val="22"/>
    </w:rPr>
  </w:style>
  <w:style w:type="paragraph" w:styleId="20">
    <w:name w:val="Quote"/>
    <w:basedOn w:val="a"/>
    <w:next w:val="a"/>
    <w:qFormat/>
    <w:pPr>
      <w:spacing w:before="200" w:after="160"/>
      <w:ind w:left="864" w:right="864"/>
      <w:jc w:val="center"/>
    </w:pPr>
    <w:rPr>
      <w:i/>
      <w:iCs/>
      <w:color w:val="404040"/>
    </w:rPr>
  </w:style>
  <w:style w:type="character" w:customStyle="1" w:styleId="21">
    <w:name w:val="Заголовок 2 Знак"/>
    <w:basedOn w:val="a0"/>
    <w:rPr>
      <w:rFonts w:ascii="Cambria" w:eastAsia="Times New Roman" w:hAnsi="Cambria" w:cs="Cambria"/>
      <w:b/>
      <w:bCs/>
      <w:color w:val="4F81BD"/>
      <w:kern w:val="1"/>
      <w:sz w:val="26"/>
      <w:szCs w:val="26"/>
      <w:lang w:val="en-US"/>
    </w:rPr>
  </w:style>
  <w:style w:type="character" w:customStyle="1" w:styleId="5">
    <w:name w:val="Заголовок 5 Знак"/>
    <w:rPr>
      <w:rFonts w:ascii="Calibri" w:eastAsia="Times New Roman" w:hAnsi="Calibri" w:cs="Times New Roman"/>
      <w:b/>
      <w:bCs/>
      <w:i/>
      <w:iCs/>
      <w:sz w:val="26"/>
      <w:szCs w:val="26"/>
    </w:rPr>
  </w:style>
  <w:style w:type="character" w:customStyle="1" w:styleId="apple-converted-space">
    <w:name w:val="apple-converted-space"/>
  </w:style>
  <w:style w:type="character" w:customStyle="1" w:styleId="mwe-math-mathml-inline">
    <w:name w:val="mwe-math-mathml-inline"/>
    <w:basedOn w:val="a0"/>
  </w:style>
  <w:style w:type="character" w:styleId="a9">
    <w:name w:val="Intense Reference"/>
    <w:basedOn w:val="a0"/>
    <w:rPr>
      <w:b/>
      <w:bCs/>
      <w:smallCaps/>
      <w:color w:val="5B9BD5"/>
      <w:spacing w:val="5"/>
    </w:rPr>
  </w:style>
  <w:style w:type="character" w:customStyle="1" w:styleId="12">
    <w:name w:val="Заголовок 1 Знак"/>
    <w:basedOn w:val="a0"/>
    <w:rPr>
      <w:rFonts w:ascii="Calibri Light" w:eastAsia="Calibri Light" w:hAnsi="Calibri Light"/>
      <w:color w:val="2E74B5"/>
      <w:kern w:val="1"/>
      <w:sz w:val="32"/>
      <w:szCs w:val="32"/>
    </w:rPr>
  </w:style>
  <w:style w:type="character" w:customStyle="1" w:styleId="aa">
    <w:name w:val="Основной текст с отступом Знак"/>
    <w:basedOn w:val="a0"/>
    <w:rPr>
      <w:rFonts w:ascii="Times New Roman" w:eastAsia="Calibri" w:hAnsi="Times New Roman" w:cs="Times New Roman"/>
      <w:sz w:val="20"/>
      <w:szCs w:val="20"/>
    </w:rPr>
  </w:style>
  <w:style w:type="character" w:customStyle="1" w:styleId="ab">
    <w:name w:val="Основной текст Знак"/>
    <w:basedOn w:val="a0"/>
    <w:rPr>
      <w:rFonts w:ascii="Times New Roman" w:eastAsia="Times New Roman" w:hAnsi="Times New Roman" w:cs="Times New Roman"/>
      <w:kern w:val="0"/>
      <w:szCs w:val="20"/>
    </w:rPr>
  </w:style>
  <w:style w:type="character" w:styleId="ac">
    <w:name w:val="Book Title"/>
    <w:basedOn w:val="a0"/>
    <w:rPr>
      <w:b/>
      <w:bCs/>
      <w:i/>
      <w:iCs/>
      <w:spacing w:val="5"/>
    </w:rPr>
  </w:style>
  <w:style w:type="character" w:customStyle="1" w:styleId="ad">
    <w:name w:val="шапка Знак"/>
    <w:basedOn w:val="21"/>
    <w:rPr>
      <w:rFonts w:ascii="Cambria" w:eastAsia="Times New Roman" w:hAnsi="Cambria" w:cs="Cambria"/>
      <w:b/>
      <w:bCs/>
      <w:color w:val="4F81BD"/>
      <w:kern w:val="1"/>
      <w:sz w:val="26"/>
      <w:szCs w:val="26"/>
      <w:lang w:val="en-US"/>
    </w:rPr>
  </w:style>
  <w:style w:type="character" w:styleId="ae">
    <w:name w:val="Hyperlink"/>
    <w:rPr>
      <w:color w:val="0000FF"/>
      <w:u w:val="single"/>
    </w:rPr>
  </w:style>
  <w:style w:type="character" w:customStyle="1" w:styleId="13">
    <w:name w:val="Знак примечания1"/>
    <w:basedOn w:val="a0"/>
    <w:rPr>
      <w:sz w:val="16"/>
      <w:szCs w:val="16"/>
    </w:rPr>
  </w:style>
  <w:style w:type="character" w:customStyle="1" w:styleId="af">
    <w:name w:val="Текст примечания Знак"/>
    <w:basedOn w:val="a0"/>
    <w:rPr>
      <w:rFonts w:ascii="Times New Roman" w:eastAsia="Times New Roman" w:hAnsi="Times New Roman"/>
      <w:kern w:val="1"/>
      <w:sz w:val="20"/>
      <w:szCs w:val="20"/>
    </w:rPr>
  </w:style>
  <w:style w:type="character" w:customStyle="1" w:styleId="af0">
    <w:name w:val="Тема примечания Знак"/>
    <w:basedOn w:val="af"/>
    <w:rPr>
      <w:rFonts w:ascii="Times New Roman" w:eastAsia="Times New Roman" w:hAnsi="Times New Roman"/>
      <w:b/>
      <w:bCs/>
      <w:kern w:val="1"/>
      <w:sz w:val="20"/>
      <w:szCs w:val="20"/>
    </w:rPr>
  </w:style>
  <w:style w:type="character" w:customStyle="1" w:styleId="af1">
    <w:name w:val="Текст выноски Знак"/>
    <w:basedOn w:val="a0"/>
    <w:rPr>
      <w:rFonts w:ascii="Segoe UI" w:eastAsia="Times New Roman" w:hAnsi="Segoe UI" w:cs="Segoe UI"/>
      <w:kern w:val="1"/>
      <w:sz w:val="18"/>
      <w:szCs w:val="18"/>
    </w:rPr>
  </w:style>
  <w:style w:type="character" w:styleId="af2">
    <w:name w:val="Emphasis"/>
    <w:basedOn w:val="a0"/>
    <w:rPr>
      <w:i/>
      <w:iCs/>
    </w:rPr>
  </w:style>
  <w:style w:type="character" w:styleId="af3">
    <w:name w:val="Subtle Emphasis"/>
    <w:basedOn w:val="a0"/>
    <w:rPr>
      <w:i/>
      <w:iCs/>
      <w:color w:val="404040"/>
    </w:rPr>
  </w:style>
  <w:style w:type="character" w:styleId="af4">
    <w:name w:val="Strong"/>
    <w:basedOn w:val="a0"/>
    <w:rPr>
      <w:b/>
      <w:bCs/>
    </w:rPr>
  </w:style>
  <w:style w:type="character" w:customStyle="1" w:styleId="70">
    <w:name w:val="Заголовок 7 Знак"/>
    <w:basedOn w:val="a0"/>
    <w:rPr>
      <w:rFonts w:ascii="Calibri Light" w:eastAsia="Calibri Light" w:hAnsi="Calibri Light"/>
      <w:i/>
      <w:iCs/>
      <w:color w:val="243F60"/>
      <w:kern w:val="0"/>
      <w:szCs w:val="20"/>
    </w:rPr>
  </w:style>
  <w:style w:type="character" w:customStyle="1" w:styleId="80">
    <w:name w:val="Заголовок 8 Знак"/>
    <w:basedOn w:val="a0"/>
    <w:rPr>
      <w:rFonts w:ascii="Calibri Light" w:eastAsia="Calibri Light" w:hAnsi="Calibri Light"/>
      <w:color w:val="272727"/>
      <w:kern w:val="1"/>
      <w:sz w:val="21"/>
      <w:szCs w:val="21"/>
    </w:rPr>
  </w:style>
  <w:style w:type="character" w:styleId="af5">
    <w:name w:val="Intense Emphasis"/>
    <w:basedOn w:val="a0"/>
    <w:rPr>
      <w:i/>
      <w:iCs/>
      <w:color w:val="4F81BD"/>
    </w:rPr>
  </w:style>
  <w:style w:type="character" w:customStyle="1" w:styleId="af6">
    <w:name w:val="Выделенная цитата Знак"/>
    <w:basedOn w:val="a0"/>
    <w:rPr>
      <w:rFonts w:ascii="Times New Roman" w:eastAsia="Times New Roman" w:hAnsi="Times New Roman"/>
      <w:i/>
      <w:iCs/>
      <w:color w:val="4F81BD"/>
      <w:kern w:val="0"/>
      <w:szCs w:val="20"/>
    </w:rPr>
  </w:style>
  <w:style w:type="character" w:customStyle="1" w:styleId="af7">
    <w:name w:val="Подзаголовок Знак"/>
    <w:basedOn w:val="a0"/>
    <w:rPr>
      <w:rFonts w:ascii="Times New Roman" w:eastAsia="Times New Roman" w:hAnsi="Times New Roman"/>
      <w:color w:val="5A5A5A"/>
      <w:spacing w:val="15"/>
      <w:kern w:val="0"/>
    </w:rPr>
  </w:style>
  <w:style w:type="character" w:customStyle="1" w:styleId="22">
    <w:name w:val="Цитата 2 Знак"/>
    <w:basedOn w:val="a0"/>
    <w:rPr>
      <w:rFonts w:ascii="Times New Roman" w:eastAsia="Times New Roman" w:hAnsi="Times New Roman"/>
      <w:i/>
      <w:iCs/>
      <w:color w:val="404040"/>
      <w:kern w:val="0"/>
      <w:szCs w:val="20"/>
    </w:rPr>
  </w:style>
  <w:style w:type="paragraph" w:customStyle="1" w:styleId="af8">
    <w:name w:val="авторы"/>
    <w:basedOn w:val="AuthorAffilliation"/>
    <w:link w:val="af9"/>
    <w:qFormat/>
    <w:rsid w:val="00812E5A"/>
    <w:pPr>
      <w:spacing w:before="120" w:after="120"/>
    </w:pPr>
    <w:rPr>
      <w:i/>
    </w:rPr>
  </w:style>
  <w:style w:type="character" w:customStyle="1" w:styleId="AuthorAffilliation0">
    <w:name w:val="Author Affilliation Знак"/>
    <w:basedOn w:val="a0"/>
    <w:link w:val="AuthorAffilliation"/>
    <w:rsid w:val="00812E5A"/>
    <w:rPr>
      <w:kern w:val="1"/>
      <w:sz w:val="24"/>
      <w:lang w:val="en-US"/>
    </w:rPr>
  </w:style>
  <w:style w:type="character" w:customStyle="1" w:styleId="af9">
    <w:name w:val="авторы Знак"/>
    <w:basedOn w:val="AuthorAffilliation0"/>
    <w:link w:val="af8"/>
    <w:rsid w:val="00812E5A"/>
    <w:rPr>
      <w:i/>
      <w:kern w:val="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AdminRed</dc:creator>
  <cp:keywords/>
  <dc:description/>
  <cp:lastModifiedBy>AdminRed</cp:lastModifiedBy>
  <cp:revision>4</cp:revision>
  <dcterms:created xsi:type="dcterms:W3CDTF">2021-03-24T08:35:00Z</dcterms:created>
  <dcterms:modified xsi:type="dcterms:W3CDTF">2021-03-24T08:40:00Z</dcterms:modified>
</cp:coreProperties>
</file>